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atLeast"/>
        <w:jc w:val="left"/>
        <w:rPr>
          <w:rFonts w:ascii="Calibri" w:hAnsi="Calibri" w:eastAsia="宋体" w:cs="宋体"/>
          <w:b/>
          <w:bCs/>
          <w:sz w:val="28"/>
          <w:szCs w:val="21"/>
        </w:rPr>
      </w:pPr>
      <w:r>
        <w:rPr>
          <w:rFonts w:hint="eastAsia" w:ascii="Calibri" w:hAnsi="Calibri" w:eastAsia="宋体" w:cs="宋体"/>
          <w:b/>
          <w:bCs/>
          <w:sz w:val="28"/>
          <w:szCs w:val="21"/>
        </w:rPr>
        <w:t>附件：</w:t>
      </w:r>
    </w:p>
    <w:p>
      <w:pPr>
        <w:spacing w:line="160" w:lineRule="atLeast"/>
        <w:jc w:val="center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仿宋_GB2312" w:asciiTheme="minorEastAsia" w:hAnsiTheme="minorEastAsia"/>
          <w:b/>
          <w:sz w:val="28"/>
          <w:szCs w:val="28"/>
        </w:rPr>
        <w:t>2017中国国际循环经济展览会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提前参展申请表</w:t>
      </w:r>
      <w:r>
        <w:rPr>
          <w:rFonts w:cs="宋体" w:asciiTheme="minorEastAsia" w:hAnsiTheme="minorEastAsia"/>
          <w:b/>
          <w:bCs/>
          <w:sz w:val="28"/>
          <w:szCs w:val="28"/>
        </w:rPr>
        <w:t xml:space="preserve"> </w:t>
      </w:r>
    </w:p>
    <w:tbl>
      <w:tblPr>
        <w:tblStyle w:val="4"/>
        <w:tblW w:w="8180" w:type="dxa"/>
        <w:jc w:val="center"/>
        <w:tblInd w:w="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622"/>
        <w:gridCol w:w="850"/>
        <w:gridCol w:w="1481"/>
        <w:gridCol w:w="144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公司名称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GB"/>
              </w:rPr>
              <w:t>：</w:t>
            </w:r>
          </w:p>
        </w:tc>
        <w:tc>
          <w:tcPr>
            <w:tcW w:w="6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GB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GB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地    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GB"/>
              </w:rPr>
              <w:t>：</w:t>
            </w: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    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GB"/>
              </w:rPr>
              <w:t>：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电    话： 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传 真：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 系 人：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电子邮件：</w:t>
            </w: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    务：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拟展展品：</w:t>
            </w:r>
          </w:p>
        </w:tc>
        <w:tc>
          <w:tcPr>
            <w:tcW w:w="6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目标观众：</w:t>
            </w:r>
          </w:p>
        </w:tc>
        <w:tc>
          <w:tcPr>
            <w:tcW w:w="6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margin" w:tblpX="148" w:tblpY="191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3679"/>
        <w:gridCol w:w="3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展位价格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标准展台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（3米×3米＝9平方米）9800 元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（3米×4米＝12平方米）12800 元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光地展台≥36平方米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980元/平方米</w:t>
            </w:r>
          </w:p>
        </w:tc>
      </w:tr>
    </w:tbl>
    <w:p>
      <w:pPr>
        <w:widowControl/>
        <w:snapToGrid w:val="0"/>
        <w:spacing w:before="100" w:beforeAutospacing="1" w:after="100" w:afterAutospacing="1" w:line="20" w:lineRule="exact"/>
        <w:ind w:firstLine="40" w:firstLineChars="200"/>
        <w:jc w:val="left"/>
        <w:rPr>
          <w:rFonts w:ascii="宋体" w:hAnsi="宋体" w:eastAsia="宋体" w:cs="宋体"/>
          <w:kern w:val="0"/>
          <w:sz w:val="2"/>
          <w:szCs w:val="21"/>
        </w:rPr>
      </w:pPr>
    </w:p>
    <w:tbl>
      <w:tblPr>
        <w:tblStyle w:val="4"/>
        <w:tblpPr w:leftFromText="180" w:rightFromText="180" w:vertAnchor="text" w:horzAnchor="margin" w:tblpX="148" w:tblpYSpec="bottom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276"/>
        <w:gridCol w:w="5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类型：</w:t>
            </w:r>
          </w:p>
        </w:tc>
        <w:tc>
          <w:tcPr>
            <w:tcW w:w="6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□标准展台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□光地展台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区域：</w:t>
            </w:r>
          </w:p>
        </w:tc>
        <w:tc>
          <w:tcPr>
            <w:tcW w:w="6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□工业循环经济     □农业循环经济       □资源再生利用与再制造 </w:t>
            </w:r>
          </w:p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□垃圾资源化利用   □节水与水循环利用   □节能低碳与可再生能源</w:t>
            </w:r>
          </w:p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□清洁生产、污染防治和生态修复技术      □循环经济文化</w:t>
            </w:r>
          </w:p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□国际及港澳台地区循环经济技术与装备    □基地成果展示</w:t>
            </w:r>
          </w:p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□招商引资    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选择展台号：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 xml:space="preserve">            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总面积 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8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展台费用（人民币）：大写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小写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>
      <w:pPr>
        <w:widowControl/>
        <w:snapToGrid w:val="0"/>
        <w:jc w:val="left"/>
        <w:rPr>
          <w:rFonts w:ascii="宋体" w:hAnsi="宋体" w:eastAsia="宋体" w:cs="宋体"/>
          <w:kern w:val="0"/>
          <w:sz w:val="18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18"/>
          <w:szCs w:val="21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kern w:val="0"/>
          <w:sz w:val="18"/>
          <w:szCs w:val="21"/>
        </w:rPr>
        <w:t xml:space="preserve">   </w:t>
      </w:r>
      <w:r>
        <w:rPr>
          <w:rFonts w:hint="eastAsia" w:ascii="宋体" w:hAnsi="宋体" w:eastAsia="宋体" w:cs="宋体"/>
          <w:kern w:val="0"/>
          <w:sz w:val="18"/>
          <w:szCs w:val="21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kern w:val="0"/>
          <w:sz w:val="18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18"/>
          <w:szCs w:val="21"/>
          <w:u w:val="single"/>
        </w:rPr>
        <w:t xml:space="preserve">                       </w:t>
      </w:r>
    </w:p>
    <w:p>
      <w:pPr>
        <w:widowControl/>
        <w:snapToGrid w:val="0"/>
        <w:jc w:val="left"/>
        <w:rPr>
          <w:rFonts w:ascii="宋体" w:hAnsi="宋体" w:eastAsia="宋体" w:cs="宋体"/>
          <w:kern w:val="0"/>
          <w:sz w:val="18"/>
          <w:szCs w:val="18"/>
          <w:lang w:val="en-GB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GB"/>
        </w:rPr>
        <w:t xml:space="preserve">         公司印章和负责人签字                 负责人姓名和职务               </w:t>
      </w:r>
      <w:r>
        <w:rPr>
          <w:rFonts w:hint="eastAsia" w:ascii="宋体" w:hAnsi="宋体" w:eastAsia="宋体" w:cs="宋体"/>
          <w:kern w:val="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kern w:val="0"/>
          <w:sz w:val="18"/>
          <w:szCs w:val="18"/>
          <w:lang w:val="en-GB"/>
        </w:rPr>
        <w:t xml:space="preserve"> 日  期</w:t>
      </w:r>
    </w:p>
    <w:p>
      <w:pPr>
        <w:widowControl/>
        <w:snapToGrid w:val="0"/>
        <w:jc w:val="left"/>
        <w:rPr>
          <w:rFonts w:ascii="宋体" w:hAnsi="宋体" w:eastAsia="宋体" w:cs="宋体"/>
          <w:kern w:val="0"/>
          <w:sz w:val="18"/>
          <w:szCs w:val="18"/>
          <w:lang w:val="en-GB"/>
        </w:rPr>
      </w:pPr>
    </w:p>
    <w:tbl>
      <w:tblPr>
        <w:tblStyle w:val="4"/>
        <w:tblW w:w="82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8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请将此表回传：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联系人：</w:t>
            </w:r>
          </w:p>
          <w:p>
            <w:pPr>
              <w:widowControl/>
              <w:snapToGrid w:val="0"/>
              <w:spacing w:line="360" w:lineRule="auto"/>
              <w:ind w:left="105" w:hanging="105" w:hangingChars="5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邵  劲 13701357396（82290313转871）  马金津 13701217045（国际82290313转891）路  鹭13621173813（82290313转826）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</w:rPr>
              <w:t>刘奕含 15201243801（82290313转894）     卢  婷 15210199083（82290313转863）</w:t>
            </w:r>
          </w:p>
          <w:p>
            <w:pPr>
              <w:widowControl/>
              <w:snapToGrid w:val="0"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电话：010-82290313      传真：010-88334622</w:t>
            </w:r>
          </w:p>
          <w:p>
            <w:pPr>
              <w:pStyle w:val="2"/>
              <w:snapToGrid w:val="0"/>
              <w:spacing w:before="0" w:beforeAutospacing="0" w:after="0" w:afterAutospacing="0" w:line="360" w:lineRule="auto"/>
              <w:jc w:val="both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 xml:space="preserve">地址：北京市西城区百万庄大街22号院2号楼3层       邮编：100037    </w:t>
            </w:r>
          </w:p>
          <w:p>
            <w:pPr>
              <w:pStyle w:val="2"/>
              <w:snapToGrid w:val="0"/>
              <w:spacing w:before="0" w:beforeAutospacing="0" w:after="0" w:afterAutospacing="0" w:line="360" w:lineRule="auto"/>
              <w:jc w:val="both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邮箱：</w:t>
            </w:r>
            <w:r>
              <w:rPr>
                <w:rFonts w:cs="宋体"/>
                <w:sz w:val="21"/>
                <w:szCs w:val="21"/>
              </w:rPr>
              <w:t>hz@chinacace.org</w:t>
            </w:r>
          </w:p>
          <w:p>
            <w:pPr>
              <w:widowControl/>
              <w:snapToGrid w:val="0"/>
              <w:spacing w:line="360" w:lineRule="auto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中国国际循环经济展览会官方网站：www.chinacace.org</w:t>
            </w:r>
          </w:p>
        </w:tc>
      </w:tr>
    </w:tbl>
    <w:p>
      <w:pPr>
        <w:rPr>
          <w:rFonts w:eastAsiaTheme="minorEastAsia"/>
          <w:vanish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35F4B"/>
    <w:rsid w:val="330D4378"/>
    <w:rsid w:val="58535F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2017-03-28T07:08:00Z</dcterms:created>
  <dc:creator>Kicaz</dc:creator>
  <cp:lastModifiedBy>Kicaz</cp:lastModifiedBy>
  <dcterms:modified xsi:type="dcterms:W3CDTF">2017-03-29T08:13:43Z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