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51224403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中国循环</w:t>
      </w:r>
      <w:bookmarkStart w:id="2" w:name="_GoBack"/>
      <w:bookmarkEnd w:id="2"/>
      <w:r>
        <w:rPr>
          <w:rFonts w:hint="eastAsia" w:eastAsia="黑体" w:cs="黑体"/>
          <w:sz w:val="44"/>
          <w:szCs w:val="44"/>
        </w:rPr>
        <w:t>经济协会团体标准</w:t>
      </w:r>
    </w:p>
    <w:p>
      <w:pPr>
        <w:widowControl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</w:t>
      </w:r>
      <w:bookmarkStart w:id="1" w:name="_Hlk512342601"/>
      <w:r>
        <w:rPr>
          <w:rFonts w:hint="eastAsia" w:ascii="黑体" w:eastAsia="黑体"/>
          <w:sz w:val="44"/>
          <w:szCs w:val="44"/>
        </w:rPr>
        <w:t>**</w:t>
      </w:r>
      <w:bookmarkEnd w:id="1"/>
      <w:r>
        <w:rPr>
          <w:rFonts w:hint="eastAsia" w:ascii="黑体" w:eastAsia="黑体"/>
          <w:sz w:val="44"/>
          <w:szCs w:val="44"/>
        </w:rPr>
        <w:t>********》</w:t>
      </w: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 制 工 作 大 纲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《**********》编制组</w:t>
      </w:r>
    </w:p>
    <w:p>
      <w:pPr>
        <w:widowControl/>
        <w:spacing w:line="360" w:lineRule="auto"/>
        <w:jc w:val="center"/>
        <w:rPr>
          <w:rFonts w:eastAsia="仿宋_GB2312" w:cs="仿宋_GB2312"/>
          <w:b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黑体" w:cs="黑体"/>
          <w:sz w:val="28"/>
          <w:szCs w:val="28"/>
        </w:rPr>
        <w:t>二零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年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月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一、标准编制的依据、背景、目的、意义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二、起草单位组成情况及编制组成员名单</w:t>
      </w:r>
    </w:p>
    <w:p>
      <w:pPr>
        <w:spacing w:line="30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起草单位应具有广泛的行业代表性、地域代表性，并能保证相关工作费用。</w:t>
      </w:r>
    </w:p>
    <w:p>
      <w:pPr>
        <w:spacing w:line="30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编制组成员应具有较强的专业背景，并能保证编制工作时间。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三、标准编制的工作基础</w:t>
      </w:r>
    </w:p>
    <w:p>
      <w:pPr>
        <w:spacing w:line="30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主编单位和参编单位标准编制的工作基础，以及在该领域的研究和技术推广地位。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四、前期筹备工作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五、主要章节内容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六、需要调查研究的主要问题，必要的测试验证项目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七、编制组成员工作分工</w:t>
      </w:r>
    </w:p>
    <w:p>
      <w:pPr>
        <w:spacing w:line="300" w:lineRule="auto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八、工作进度计划</w:t>
      </w:r>
    </w:p>
    <w:p>
      <w:pPr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体现标准编制重要工作节点，包括准备、征求意见、送审、报批四个阶段。</w:t>
      </w:r>
    </w:p>
    <w:p>
      <w:pPr>
        <w:numPr>
          <w:ilvl w:val="0"/>
          <w:numId w:val="1"/>
        </w:numPr>
        <w:spacing w:line="300" w:lineRule="auto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其他需要安排的工作</w:t>
      </w:r>
    </w:p>
    <w:p>
      <w:pPr>
        <w:numPr>
          <w:ilvl w:val="0"/>
          <w:numId w:val="0"/>
        </w:numPr>
        <w:spacing w:line="300" w:lineRule="auto"/>
        <w:rPr>
          <w:rFonts w:hint="eastAsia" w:ascii="仿宋" w:hAnsi="仿宋" w:eastAsia="仿宋" w:cs="仿宋_GB2312"/>
          <w:b/>
          <w:bCs/>
          <w:sz w:val="32"/>
          <w:szCs w:val="32"/>
        </w:rPr>
      </w:pPr>
    </w:p>
    <w:p/>
    <w:p>
      <w:pPr>
        <w:spacing w:line="560" w:lineRule="exact"/>
        <w:ind w:firstLine="420" w:firstLineChars="200"/>
        <w:rPr>
          <w:rFonts w:hint="eastAsia" w:ascii="宋体" w:hAnsi="宋体" w:eastAsia="宋体" w:cs="Times New Roman"/>
          <w:sz w:val="21"/>
          <w:szCs w:val="21"/>
        </w:rPr>
      </w:pPr>
    </w:p>
    <w:p/>
    <w:sectPr>
      <w:footerReference r:id="rId5" w:type="default"/>
      <w:footerReference r:id="rId6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5B47F"/>
    <w:multiLevelType w:val="singleLevel"/>
    <w:tmpl w:val="C895B47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Tingting</dc:creator>
  <cp:lastModifiedBy>Tingting</cp:lastModifiedBy>
  <dcterms:modified xsi:type="dcterms:W3CDTF">2020-04-17T04:35:09Z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