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F" w:rsidRPr="00A741C1" w:rsidRDefault="009275FF" w:rsidP="009275FF">
      <w:pPr>
        <w:pStyle w:val="Normal1"/>
        <w:spacing w:after="160" w:line="560" w:lineRule="exact"/>
        <w:rPr>
          <w:rFonts w:ascii="仿宋" w:eastAsia="仿宋" w:hAnsi="仿宋" w:cs="宋体"/>
          <w:sz w:val="40"/>
          <w:szCs w:val="30"/>
        </w:rPr>
      </w:pPr>
      <w:r w:rsidRPr="008823B1"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1</w:t>
      </w:r>
    </w:p>
    <w:p w:rsidR="009275FF" w:rsidRDefault="009275FF" w:rsidP="009275FF">
      <w:pPr>
        <w:pStyle w:val="Normal1"/>
        <w:spacing w:after="160" w:line="560" w:lineRule="exact"/>
        <w:jc w:val="center"/>
        <w:rPr>
          <w:rFonts w:ascii="仿宋" w:eastAsia="仿宋" w:hAnsi="仿宋" w:cs="宋体"/>
          <w:b/>
          <w:sz w:val="40"/>
          <w:szCs w:val="30"/>
        </w:rPr>
      </w:pPr>
      <w:r w:rsidRPr="007B0456">
        <w:rPr>
          <w:rFonts w:ascii="仿宋" w:eastAsia="仿宋" w:hAnsi="仿宋" w:cs="宋体" w:hint="eastAsia"/>
          <w:b/>
          <w:sz w:val="40"/>
          <w:szCs w:val="30"/>
        </w:rPr>
        <w:t>会议议程（暂定）</w:t>
      </w:r>
    </w:p>
    <w:tbl>
      <w:tblPr>
        <w:tblpPr w:leftFromText="180" w:rightFromText="180" w:vertAnchor="text" w:horzAnchor="margin" w:tblpX="-237" w:tblpY="4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654"/>
      </w:tblGrid>
      <w:tr w:rsidR="009275FF" w:rsidRPr="0038246D" w:rsidTr="007159D4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时间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12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（星期五）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09:00-12:35</w:t>
            </w:r>
          </w:p>
          <w:p w:rsidR="009275FF" w:rsidRDefault="009275FF" w:rsidP="007159D4">
            <w:pPr>
              <w:spacing w:line="50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44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地点：</w:t>
            </w:r>
            <w:r w:rsidRPr="00295D48">
              <w:rPr>
                <w:rFonts w:ascii="仿宋" w:eastAsia="仿宋" w:hAnsi="仿宋" w:hint="eastAsia"/>
                <w:b/>
                <w:color w:val="000000" w:themeColor="text1"/>
                <w:sz w:val="28"/>
                <w:szCs w:val="44"/>
              </w:rPr>
              <w:t>江苏省苏州市泊月庭酒店二层泊月厅</w:t>
            </w:r>
          </w:p>
          <w:p w:rsidR="009275FF" w:rsidRDefault="009275FF" w:rsidP="007159D4">
            <w:pPr>
              <w:spacing w:line="50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44"/>
              </w:rPr>
            </w:pPr>
            <w:r w:rsidRPr="00295D48">
              <w:rPr>
                <w:rFonts w:ascii="仿宋" w:eastAsia="仿宋" w:hAnsi="仿宋" w:hint="eastAsia"/>
                <w:b/>
                <w:color w:val="000000" w:themeColor="text1"/>
                <w:sz w:val="28"/>
                <w:szCs w:val="44"/>
              </w:rPr>
              <w:t>（江苏省苏州市吴江区同里湖路</w:t>
            </w:r>
            <w:r w:rsidRPr="00295D48">
              <w:rPr>
                <w:rFonts w:ascii="仿宋" w:eastAsia="仿宋" w:hAnsi="仿宋"/>
                <w:b/>
                <w:color w:val="000000" w:themeColor="text1"/>
                <w:sz w:val="28"/>
                <w:szCs w:val="44"/>
              </w:rPr>
              <w:t>188号）</w:t>
            </w:r>
          </w:p>
          <w:p w:rsidR="009275FF" w:rsidRPr="0038246D" w:rsidRDefault="009275FF" w:rsidP="007159D4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44"/>
              </w:rPr>
              <w:t>主持人：中国循环经济协会</w:t>
            </w:r>
          </w:p>
        </w:tc>
      </w:tr>
      <w:tr w:rsidR="009275FF" w:rsidRPr="0038246D" w:rsidTr="007159D4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9275FF" w:rsidRPr="0038246D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8246D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9275FF" w:rsidRPr="0038246D" w:rsidRDefault="009275FF" w:rsidP="007159D4">
            <w:pPr>
              <w:spacing w:line="500" w:lineRule="exact"/>
              <w:ind w:firstLineChars="900" w:firstLine="253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8246D">
              <w:rPr>
                <w:rFonts w:ascii="Times New Roman" w:eastAsia="仿宋" w:hAnsi="Times New Roman"/>
                <w:b/>
                <w:sz w:val="28"/>
                <w:szCs w:val="28"/>
              </w:rPr>
              <w:t>日程</w:t>
            </w:r>
          </w:p>
        </w:tc>
      </w:tr>
      <w:tr w:rsidR="009275FF" w:rsidRPr="0038246D" w:rsidTr="007159D4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FF" w:rsidRPr="008C0151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08</w:t>
            </w:r>
            <w:r w:rsidRPr="008C0151">
              <w:rPr>
                <w:rFonts w:ascii="Times New Roman" w:eastAsia="仿宋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 w:rsidRPr="008C0151">
              <w:rPr>
                <w:rFonts w:ascii="Times New Roman" w:eastAsia="仿宋" w:hAnsi="Times New Roman" w:hint="eastAsia"/>
                <w:sz w:val="28"/>
                <w:szCs w:val="28"/>
              </w:rPr>
              <w:t>0-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8C0151">
              <w:rPr>
                <w:rFonts w:ascii="Times New Roman" w:eastAsia="仿宋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8C0151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FF" w:rsidRPr="00395AF7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会议报到</w:t>
            </w:r>
          </w:p>
        </w:tc>
      </w:tr>
      <w:tr w:rsidR="009275FF" w:rsidRPr="0038246D" w:rsidTr="007159D4">
        <w:trPr>
          <w:trHeight w:val="1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FF" w:rsidRPr="0038246D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8C0151">
              <w:rPr>
                <w:rFonts w:ascii="Times New Roman" w:eastAsia="仿宋" w:hAnsi="Times New Roman" w:hint="eastAsia"/>
                <w:sz w:val="28"/>
                <w:szCs w:val="28"/>
              </w:rPr>
              <w:t>:00-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8C0151">
              <w:rPr>
                <w:rFonts w:ascii="Times New Roman" w:eastAsia="仿宋" w:hAnsi="Times New Roman" w:hint="eastAsia"/>
                <w:sz w:val="28"/>
                <w:szCs w:val="28"/>
              </w:rPr>
              <w:t>:1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FF" w:rsidRPr="00395AF7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嘉宾</w:t>
            </w:r>
            <w:r w:rsidRPr="00395AF7">
              <w:rPr>
                <w:rFonts w:ascii="Times New Roman" w:eastAsia="仿宋" w:hAnsi="Times New Roman" w:hint="eastAsia"/>
                <w:sz w:val="28"/>
                <w:szCs w:val="28"/>
              </w:rPr>
              <w:t>致辞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——国家发展改革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委环资司资源</w:t>
            </w:r>
            <w:proofErr w:type="gramEnd"/>
            <w:r>
              <w:rPr>
                <w:rFonts w:ascii="Times New Roman" w:eastAsia="仿宋" w:hAnsi="Times New Roman" w:hint="eastAsia"/>
                <w:sz w:val="28"/>
                <w:szCs w:val="28"/>
              </w:rPr>
              <w:t>利用和循环经济处领导（拟邀请）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——工业和信息化部消费品工业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司相关</w:t>
            </w:r>
            <w:proofErr w:type="gramEnd"/>
            <w:r>
              <w:rPr>
                <w:rFonts w:ascii="Times New Roman" w:eastAsia="仿宋" w:hAnsi="Times New Roman" w:hint="eastAsia"/>
                <w:sz w:val="28"/>
                <w:szCs w:val="28"/>
              </w:rPr>
              <w:t>处室领导（拟邀请）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——江苏省主管部门领导（拟邀请）</w:t>
            </w:r>
          </w:p>
          <w:p w:rsidR="009275FF" w:rsidRPr="00031BCB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——苏州市主管部门领导（拟邀请）</w:t>
            </w:r>
          </w:p>
        </w:tc>
      </w:tr>
      <w:tr w:rsidR="009275FF" w:rsidRPr="0038246D" w:rsidTr="007159D4">
        <w:trPr>
          <w:trHeight w:val="98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9275FF" w:rsidRPr="003F25B1" w:rsidRDefault="009275FF" w:rsidP="007159D4">
            <w:pPr>
              <w:spacing w:line="500" w:lineRule="exact"/>
              <w:jc w:val="lef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F25B1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主旨演讲（政策标准及行业现状）</w:t>
            </w:r>
          </w:p>
        </w:tc>
      </w:tr>
      <w:tr w:rsidR="009275FF" w:rsidRPr="0038246D" w:rsidTr="007159D4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38246D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222C48">
              <w:rPr>
                <w:rFonts w:ascii="Times New Roman" w:eastAsia="仿宋" w:hAnsi="Times New Roman"/>
                <w:sz w:val="28"/>
                <w:szCs w:val="28"/>
              </w:rPr>
              <w:t>:1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  <w:r w:rsidRPr="00222C48"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222C48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“十四五”绿色包装发展趋势探索</w:t>
            </w:r>
          </w:p>
          <w:p w:rsidR="009275FF" w:rsidRPr="00395AF7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——中国循环经济协会</w:t>
            </w:r>
          </w:p>
        </w:tc>
      </w:tr>
      <w:tr w:rsidR="009275FF" w:rsidRPr="0038246D" w:rsidTr="007159D4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88209A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绿色包装与绿色制造标准化应用现状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88209A"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中国标准化研究院资源与环境分院</w:t>
            </w:r>
          </w:p>
        </w:tc>
      </w:tr>
      <w:tr w:rsidR="009275FF" w:rsidRPr="0038246D" w:rsidTr="007159D4">
        <w:trPr>
          <w:trHeight w:val="9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DC3F20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45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B94CC7">
              <w:rPr>
                <w:rFonts w:ascii="Times New Roman" w:eastAsia="仿宋" w:hAnsi="Times New Roman" w:hint="eastAsia"/>
                <w:sz w:val="28"/>
                <w:szCs w:val="28"/>
              </w:rPr>
              <w:t>苏州绿色消费实践及对供应</w:t>
            </w:r>
            <w:proofErr w:type="gramStart"/>
            <w:r w:rsidRPr="00B94CC7">
              <w:rPr>
                <w:rFonts w:ascii="Times New Roman" w:eastAsia="仿宋" w:hAnsi="Times New Roman" w:hint="eastAsia"/>
                <w:sz w:val="28"/>
                <w:szCs w:val="28"/>
              </w:rPr>
              <w:t>链影响</w:t>
            </w:r>
            <w:proofErr w:type="gramEnd"/>
            <w:r w:rsidRPr="00B94CC7">
              <w:rPr>
                <w:rFonts w:ascii="Times New Roman" w:eastAsia="仿宋" w:hAnsi="Times New Roman" w:hint="eastAsia"/>
                <w:sz w:val="28"/>
                <w:szCs w:val="28"/>
              </w:rPr>
              <w:t>分析</w:t>
            </w:r>
          </w:p>
          <w:p w:rsidR="009275FF" w:rsidRPr="00395AF7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清华苏州环境创新研究院</w:t>
            </w:r>
          </w:p>
        </w:tc>
      </w:tr>
      <w:tr w:rsidR="009275FF" w:rsidRPr="0038246D" w:rsidTr="007159D4">
        <w:trPr>
          <w:trHeight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9275FF" w:rsidRPr="003F25B1" w:rsidRDefault="009275FF" w:rsidP="007159D4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F25B1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专题</w:t>
            </w:r>
            <w:proofErr w:type="gramStart"/>
            <w:r w:rsidRPr="003F25B1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一</w:t>
            </w:r>
            <w:proofErr w:type="gramEnd"/>
            <w:r w:rsidRPr="003F25B1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：绿色制造与创新技术</w:t>
            </w:r>
          </w:p>
        </w:tc>
      </w:tr>
      <w:tr w:rsidR="009275FF" w:rsidRPr="0038246D" w:rsidTr="007159D4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DC3F20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00-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碳中和工厂助力绿色制造</w:t>
            </w:r>
          </w:p>
          <w:p w:rsidR="009275FF" w:rsidRPr="00395AF7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proofErr w:type="gramStart"/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赫力昂</w:t>
            </w:r>
            <w:proofErr w:type="gramEnd"/>
            <w:r>
              <w:rPr>
                <w:rFonts w:ascii="Times New Roman" w:eastAsia="仿宋" w:hAnsi="Times New Roman" w:hint="eastAsia"/>
                <w:sz w:val="28"/>
                <w:szCs w:val="28"/>
              </w:rPr>
              <w:t>中国</w:t>
            </w:r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（原葛兰</w:t>
            </w:r>
            <w:proofErr w:type="gramStart"/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素史克消费</w:t>
            </w:r>
            <w:proofErr w:type="gramEnd"/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保健品）</w:t>
            </w:r>
          </w:p>
        </w:tc>
      </w:tr>
      <w:tr w:rsidR="009275FF" w:rsidRPr="0038246D" w:rsidTr="007159D4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DC3F20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15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D84B6B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碳中和</w:t>
            </w:r>
            <w:r w:rsidR="009275FF">
              <w:rPr>
                <w:rFonts w:ascii="Times New Roman" w:eastAsia="仿宋" w:hAnsi="Times New Roman" w:hint="eastAsia"/>
                <w:sz w:val="28"/>
                <w:szCs w:val="28"/>
              </w:rPr>
              <w:t>工厂案例分享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——欧莱雅</w:t>
            </w:r>
          </w:p>
        </w:tc>
      </w:tr>
      <w:tr w:rsidR="009275FF" w:rsidRPr="0038246D" w:rsidTr="007159D4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DC3F20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C3F2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9275FF" w:rsidRPr="0038246D" w:rsidTr="007159D4">
        <w:trPr>
          <w:trHeight w:val="86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9275FF" w:rsidRPr="003F25B1" w:rsidRDefault="009275FF" w:rsidP="007159D4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F25B1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专题二：源头减量与绿色设计</w:t>
            </w:r>
          </w:p>
        </w:tc>
      </w:tr>
      <w:tr w:rsidR="009275FF" w:rsidRPr="0038246D" w:rsidTr="007159D4">
        <w:trPr>
          <w:trHeight w:val="10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DC3F20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国外基于生态设计的绿色包装创新实践案例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Pr="00142A2F">
              <w:rPr>
                <w:rFonts w:ascii="Times New Roman" w:eastAsia="仿宋" w:hAnsi="Times New Roman"/>
                <w:sz w:val="28"/>
                <w:szCs w:val="28"/>
              </w:rPr>
              <w:t>艾伦</w:t>
            </w:r>
            <w:r w:rsidRPr="00142A2F">
              <w:rPr>
                <w:rFonts w:ascii="Times New Roman" w:eastAsia="仿宋" w:hAnsi="Times New Roman"/>
                <w:sz w:val="28"/>
                <w:szCs w:val="28"/>
              </w:rPr>
              <w:t>•</w:t>
            </w:r>
            <w:r w:rsidRPr="00142A2F">
              <w:rPr>
                <w:rFonts w:ascii="Times New Roman" w:eastAsia="仿宋" w:hAnsi="Times New Roman"/>
                <w:sz w:val="28"/>
                <w:szCs w:val="28"/>
              </w:rPr>
              <w:t>麦克阿瑟基金会（英国）北京代表处</w:t>
            </w:r>
          </w:p>
        </w:tc>
      </w:tr>
      <w:tr w:rsidR="009275FF" w:rsidRPr="0038246D" w:rsidTr="007159D4">
        <w:trPr>
          <w:trHeight w:val="10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DC3F20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C3F20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55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DC3F20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EB4C17">
              <w:rPr>
                <w:rFonts w:ascii="Times New Roman" w:eastAsia="仿宋" w:hAnsi="Times New Roman" w:hint="eastAsia"/>
                <w:sz w:val="28"/>
                <w:szCs w:val="28"/>
              </w:rPr>
              <w:t>纸基包装材料创新及应用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proofErr w:type="gramStart"/>
            <w:r w:rsidRPr="00EB4C17">
              <w:rPr>
                <w:rFonts w:ascii="Times New Roman" w:eastAsia="仿宋" w:hAnsi="Times New Roman" w:hint="eastAsia"/>
                <w:sz w:val="28"/>
                <w:szCs w:val="28"/>
              </w:rPr>
              <w:t>芬欧汇</w:t>
            </w:r>
            <w:proofErr w:type="gramEnd"/>
            <w:r w:rsidRPr="00EB4C17">
              <w:rPr>
                <w:rFonts w:ascii="Times New Roman" w:eastAsia="仿宋" w:hAnsi="Times New Roman" w:hint="eastAsia"/>
                <w:sz w:val="28"/>
                <w:szCs w:val="28"/>
              </w:rPr>
              <w:t>川（中国）有限公司</w:t>
            </w:r>
          </w:p>
        </w:tc>
      </w:tr>
      <w:tr w:rsidR="009275FF" w:rsidRPr="0038246D" w:rsidTr="007159D4">
        <w:trPr>
          <w:trHeight w:val="1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DC3F20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95AF7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绿色包装实践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Pr="00474FEA">
              <w:rPr>
                <w:rFonts w:ascii="Times New Roman" w:eastAsia="仿宋" w:hAnsi="Times New Roman" w:hint="eastAsia"/>
                <w:sz w:val="28"/>
                <w:szCs w:val="28"/>
              </w:rPr>
              <w:t>山鹰国际</w:t>
            </w:r>
          </w:p>
        </w:tc>
      </w:tr>
      <w:tr w:rsidR="009275FF" w:rsidRPr="0038246D" w:rsidTr="007159D4">
        <w:trPr>
          <w:trHeight w:val="69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9275FF" w:rsidRPr="003F25B1" w:rsidRDefault="009275FF" w:rsidP="007159D4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F25B1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专题三：循环经济典型模式案例</w:t>
            </w:r>
          </w:p>
        </w:tc>
      </w:tr>
      <w:tr w:rsidR="009275FF" w:rsidRPr="0038246D" w:rsidTr="007159D4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38246D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95AF7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25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快递物流绿色包装循环经济模式案例分享</w:t>
            </w:r>
          </w:p>
          <w:p w:rsidR="009275FF" w:rsidRPr="00395AF7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——知路科技</w:t>
            </w:r>
          </w:p>
        </w:tc>
      </w:tr>
      <w:tr w:rsidR="009275FF" w:rsidRPr="0038246D" w:rsidTr="007159D4">
        <w:trPr>
          <w:trHeight w:val="11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95AF7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40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before="120"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消费健康行业的可持续包装探索</w:t>
            </w:r>
          </w:p>
          <w:p w:rsidR="009275FF" w:rsidRPr="007D1738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proofErr w:type="gramStart"/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赫力昂</w:t>
            </w:r>
            <w:proofErr w:type="gramEnd"/>
            <w:r>
              <w:rPr>
                <w:rFonts w:ascii="Times New Roman" w:eastAsia="仿宋" w:hAnsi="Times New Roman" w:hint="eastAsia"/>
                <w:sz w:val="28"/>
                <w:szCs w:val="28"/>
              </w:rPr>
              <w:t>中国</w:t>
            </w:r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（原葛兰</w:t>
            </w:r>
            <w:proofErr w:type="gramStart"/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素史克消费</w:t>
            </w:r>
            <w:proofErr w:type="gramEnd"/>
            <w:r w:rsidRPr="00560917">
              <w:rPr>
                <w:rFonts w:ascii="Times New Roman" w:eastAsia="仿宋" w:hAnsi="Times New Roman" w:hint="eastAsia"/>
                <w:sz w:val="28"/>
                <w:szCs w:val="28"/>
              </w:rPr>
              <w:t>保健品）</w:t>
            </w:r>
          </w:p>
        </w:tc>
      </w:tr>
      <w:tr w:rsidR="009275FF" w:rsidRPr="0038246D" w:rsidTr="007159D4">
        <w:trPr>
          <w:trHeight w:val="69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9275FF" w:rsidRPr="003F25B1" w:rsidRDefault="009275FF" w:rsidP="007159D4">
            <w:pPr>
              <w:spacing w:before="120" w:line="500" w:lineRule="exact"/>
              <w:jc w:val="lef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F25B1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专题讨论</w:t>
            </w:r>
          </w:p>
        </w:tc>
      </w:tr>
      <w:tr w:rsidR="009275FF" w:rsidRPr="0038246D" w:rsidTr="007159D4">
        <w:trPr>
          <w:trHeight w:val="14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395AF7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11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55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7A0C15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讨论主题：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“双碳”背景下绿色包装和绿色制造高质量发展的机遇与挑战</w:t>
            </w:r>
          </w:p>
          <w:p w:rsidR="009275FF" w:rsidRPr="00B20D11" w:rsidRDefault="009275FF" w:rsidP="009275FF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基于循环经济的绿色</w:t>
            </w:r>
            <w:r w:rsidRPr="0063126A">
              <w:rPr>
                <w:rFonts w:ascii="Times New Roman" w:eastAsia="仿宋" w:hAnsi="Times New Roman" w:hint="eastAsia"/>
                <w:sz w:val="28"/>
                <w:szCs w:val="28"/>
              </w:rPr>
              <w:t>包装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产业链构建面临的</w:t>
            </w:r>
            <w:r w:rsidRPr="0063126A">
              <w:rPr>
                <w:rFonts w:ascii="Times New Roman" w:eastAsia="仿宋" w:hAnsi="Times New Roman" w:hint="eastAsia"/>
                <w:sz w:val="28"/>
                <w:szCs w:val="28"/>
              </w:rPr>
              <w:t>机遇与挑战</w:t>
            </w:r>
          </w:p>
          <w:p w:rsidR="009275FF" w:rsidRDefault="009275FF" w:rsidP="009275FF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Times New Roman" w:eastAsia="仿宋" w:hAnsi="Times New Roman"/>
                <w:sz w:val="28"/>
                <w:szCs w:val="28"/>
              </w:rPr>
            </w:pPr>
            <w:r w:rsidRPr="0063126A">
              <w:rPr>
                <w:rFonts w:ascii="Times New Roman" w:eastAsia="仿宋" w:hAnsi="Times New Roman" w:hint="eastAsia"/>
                <w:sz w:val="28"/>
                <w:szCs w:val="28"/>
              </w:rPr>
              <w:t>支持绿色包装和绿色制造发展的财税、金融、投资、价格政策和标准体系的关键环节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A0C15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发言嘉宾：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行业专家</w:t>
            </w:r>
          </w:p>
          <w:p w:rsidR="009275FF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63126A">
              <w:rPr>
                <w:rFonts w:ascii="Times New Roman" w:eastAsia="仿宋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消费品牌企业代表</w:t>
            </w:r>
          </w:p>
          <w:p w:rsidR="009275FF" w:rsidRPr="0063126A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包装创新技术企业代表</w:t>
            </w:r>
          </w:p>
          <w:p w:rsidR="009275FF" w:rsidRPr="0063126A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63126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回收利用企业代表</w:t>
            </w:r>
          </w:p>
          <w:p w:rsidR="009275FF" w:rsidRPr="0063126A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63126A">
              <w:rPr>
                <w:rFonts w:ascii="Times New Roman" w:eastAsia="仿宋" w:hAnsi="Times New Roman" w:hint="eastAsia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碳咨询</w:t>
            </w:r>
            <w:proofErr w:type="gramEnd"/>
            <w:r>
              <w:rPr>
                <w:rFonts w:ascii="Times New Roman" w:eastAsia="仿宋" w:hAnsi="Times New Roman" w:hint="eastAsia"/>
                <w:sz w:val="28"/>
                <w:szCs w:val="28"/>
              </w:rPr>
              <w:t>机构代表</w:t>
            </w:r>
          </w:p>
          <w:p w:rsidR="009275FF" w:rsidRPr="008B40D3" w:rsidRDefault="009275FF" w:rsidP="007159D4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投资机构代表</w:t>
            </w:r>
          </w:p>
        </w:tc>
      </w:tr>
      <w:tr w:rsidR="009275FF" w:rsidRPr="0038246D" w:rsidTr="007159D4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Pr="00395AF7" w:rsidRDefault="009275FF" w:rsidP="007159D4">
            <w:pPr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12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 w:rsidRPr="00395AF7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275FF" w:rsidRDefault="009275FF" w:rsidP="007159D4">
            <w:pPr>
              <w:spacing w:after="120" w:line="500" w:lineRule="exact"/>
              <w:contextualSpacing/>
              <w:rPr>
                <w:rFonts w:ascii="Times New Roman" w:eastAsia="仿宋" w:hAnsi="Times New Roman"/>
                <w:sz w:val="28"/>
                <w:szCs w:val="28"/>
              </w:rPr>
            </w:pPr>
            <w:r w:rsidRPr="00395AF7">
              <w:rPr>
                <w:rFonts w:ascii="Times New Roman" w:eastAsia="仿宋" w:hAnsi="Times New Roman" w:hint="eastAsia"/>
                <w:sz w:val="28"/>
                <w:szCs w:val="28"/>
              </w:rPr>
              <w:t>总结</w:t>
            </w:r>
          </w:p>
          <w:p w:rsidR="009275FF" w:rsidRPr="00395AF7" w:rsidRDefault="009275FF" w:rsidP="007159D4">
            <w:pPr>
              <w:spacing w:after="120" w:line="500" w:lineRule="exact"/>
              <w:contextualSpacing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Pr="00E54EE0">
              <w:rPr>
                <w:rFonts w:ascii="仿宋" w:eastAsia="仿宋" w:hAnsi="仿宋" w:hint="eastAsia"/>
                <w:sz w:val="28"/>
                <w:szCs w:val="28"/>
              </w:rPr>
              <w:t>中国循环经济协会</w:t>
            </w:r>
          </w:p>
        </w:tc>
      </w:tr>
    </w:tbl>
    <w:p w:rsidR="009275FF" w:rsidRDefault="009275FF" w:rsidP="009275FF">
      <w:pPr>
        <w:pStyle w:val="Normal1"/>
        <w:spacing w:after="160" w:line="560" w:lineRule="exact"/>
        <w:jc w:val="center"/>
        <w:rPr>
          <w:rFonts w:ascii="仿宋" w:eastAsia="仿宋" w:hAnsi="仿宋" w:cs="宋体"/>
          <w:b/>
          <w:sz w:val="40"/>
          <w:szCs w:val="30"/>
        </w:rPr>
      </w:pPr>
    </w:p>
    <w:p w:rsidR="009275FF" w:rsidRDefault="009275FF" w:rsidP="00D84B6B">
      <w:pPr>
        <w:adjustRightInd w:val="0"/>
        <w:snapToGrid w:val="0"/>
        <w:spacing w:beforeLines="50" w:line="560" w:lineRule="exact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:rsidR="001D7043" w:rsidRPr="009275FF" w:rsidRDefault="001D7043"/>
    <w:sectPr w:rsidR="001D7043" w:rsidRPr="009275FF" w:rsidSect="001D7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8B" w:rsidRDefault="00724F8B" w:rsidP="00D84B6B">
      <w:r>
        <w:separator/>
      </w:r>
    </w:p>
  </w:endnote>
  <w:endnote w:type="continuationSeparator" w:id="0">
    <w:p w:rsidR="00724F8B" w:rsidRDefault="00724F8B" w:rsidP="00D8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8B" w:rsidRDefault="00724F8B" w:rsidP="00D84B6B">
      <w:r>
        <w:separator/>
      </w:r>
    </w:p>
  </w:footnote>
  <w:footnote w:type="continuationSeparator" w:id="0">
    <w:p w:rsidR="00724F8B" w:rsidRDefault="00724F8B" w:rsidP="00D8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0C8F"/>
    <w:multiLevelType w:val="hybridMultilevel"/>
    <w:tmpl w:val="18421C56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5FF"/>
    <w:rsid w:val="001D7043"/>
    <w:rsid w:val="00724F8B"/>
    <w:rsid w:val="009275FF"/>
    <w:rsid w:val="00B83129"/>
    <w:rsid w:val="00D8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F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FF"/>
    <w:pPr>
      <w:ind w:firstLineChars="200" w:firstLine="420"/>
    </w:pPr>
  </w:style>
  <w:style w:type="paragraph" w:customStyle="1" w:styleId="Normal1">
    <w:name w:val="Normal1"/>
    <w:qFormat/>
    <w:rsid w:val="009275FF"/>
    <w:pPr>
      <w:spacing w:line="276" w:lineRule="auto"/>
    </w:pPr>
    <w:rPr>
      <w:rFonts w:ascii="Arial" w:hAnsi="Arial" w:cs="Arial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D8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4B6B"/>
    <w:rPr>
      <w:rFonts w:ascii="DengXian" w:eastAsia="DengXian" w:hAnsi="DengXi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4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4B6B"/>
    <w:rPr>
      <w:rFonts w:ascii="DengXian" w:eastAsia="DengXian" w:hAnsi="DengXi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2</cp:revision>
  <dcterms:created xsi:type="dcterms:W3CDTF">2022-11-18T02:24:00Z</dcterms:created>
  <dcterms:modified xsi:type="dcterms:W3CDTF">2022-11-18T08:30:00Z</dcterms:modified>
</cp:coreProperties>
</file>