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956" w:rsidRPr="00365956" w:rsidRDefault="00365956" w:rsidP="00365956">
      <w:pPr>
        <w:widowControl/>
        <w:spacing w:line="420" w:lineRule="atLeast"/>
        <w:jc w:val="center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365956">
        <w:rPr>
          <w:rFonts w:ascii="Simsun" w:eastAsia="宋体" w:hAnsi="Simsun" w:cs="宋体"/>
          <w:b/>
          <w:bCs/>
          <w:color w:val="000000"/>
          <w:kern w:val="0"/>
          <w:sz w:val="36"/>
        </w:rPr>
        <w:t>国务院决定取消的职业资格许可和认定事项目录</w:t>
      </w:r>
      <w:r w:rsidRPr="00365956">
        <w:rPr>
          <w:rFonts w:ascii="Simsun" w:eastAsia="宋体" w:hAnsi="Simsun" w:cs="宋体"/>
          <w:b/>
          <w:bCs/>
          <w:color w:val="000000"/>
          <w:kern w:val="0"/>
          <w:sz w:val="36"/>
          <w:szCs w:val="36"/>
        </w:rPr>
        <w:br/>
      </w: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（共计</w:t>
      </w: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67</w:t>
      </w: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项）</w:t>
      </w:r>
    </w:p>
    <w:p w:rsidR="00365956" w:rsidRPr="00365956" w:rsidRDefault="00365956" w:rsidP="00365956">
      <w:pPr>
        <w:widowControl/>
        <w:spacing w:after="180" w:line="42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　　一、取消的专业技术人员职业资格许可和认定事项（共计</w:t>
      </w: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26</w:t>
      </w: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项，其中准入类</w:t>
      </w: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14</w:t>
      </w: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项，水平评价类</w:t>
      </w: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12</w:t>
      </w: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项）</w:t>
      </w:r>
    </w:p>
    <w:tbl>
      <w:tblPr>
        <w:tblW w:w="9450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2"/>
        <w:gridCol w:w="1798"/>
        <w:gridCol w:w="1852"/>
        <w:gridCol w:w="450"/>
        <w:gridCol w:w="3598"/>
        <w:gridCol w:w="397"/>
        <w:gridCol w:w="1043"/>
      </w:tblGrid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t>项目名称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t>实施部门（单位）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t>资格类别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t>设定依据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t>处理决定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t>备注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土地估价师资格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国土资源部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准入类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《土地估价师资格考试管理办法》（国土资源部令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2006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年第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35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机动车驾驶员培训机构教学负责人、机动车驾驶员培训结业考核人员从业资格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交通运输部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准入类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《道路运输从业人员管理规定》（交通部令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2006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年第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公路水运工程试验检测人员资格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交通运输部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准入类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《公路水运工程试验检测管理办法》（交通部令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2005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年第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12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理货人员从业资格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交通运输部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准入类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《关于印发〈理货人员从业资格管理办法〉等三个办法的通知》（交水发〔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2007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575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水土保持监测人员上岗资格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水利部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准入类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《水土保持生态环境监测网络管理办法》（水利部令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年第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12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拍卖行业从业人员资格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中国拍卖行业协会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准入类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《拍卖管理办法》（商务部令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2004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年第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24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原实施单位为国资委管理的行业协会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机械工业质量管理咨询师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中国机械工业质量管理协会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准入类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《关于试行机械工业质量管理咨询诊断师证书的暂行规定》（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84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机质字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242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机械工业标准复核人员资格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中国机械工业标准化技术协会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准入类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《机械工业标准复核人员管理细则（试行）》（机科标〔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1994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38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机械工业企业标准化人员资格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中国机械工业标准化技术协会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准入类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《关于开展机械工业企业标准化培训工作的通知》（机科标〔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1995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93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出入境检验检疫报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检员资格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质检总局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准入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《国务院对确需保留的行政审批项目设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定行政许可的决定》（国务院令第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412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br/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《中华人民共和国进出口商品检验法实施条例》（国务院令第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447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取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外国证券类机构驻华代表机构首席代表资格核准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证监会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准入类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《国务院对确需保留的行政审批项目设定行政许可的决定》（国务院令第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412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保荐代表人资格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证监会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准入类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《国务院对确需保留的行政审批项目设定行政许可的决定》（国务院令第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412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保险公司精算专业人员资格认可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保监会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准入类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《中华人民共和国保险法》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保险公估机构高级管理人员任职资格核准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保监会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准入类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《国务院对确需保留的行政审批项目设定行政许可的决定》（国务院令第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412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注册企业培训师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国家发展改革委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原由中国人力资源开发研究会具体实施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16 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中国职业经理人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国家发展改革委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原由中国人力资源开发研究会具体实施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商业企业价格人员岗位资格行业认证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国家发展改革委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《价格认证管理办法》（计价格〔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1074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br/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《商业企业价格人员岗位资格行业认证办法（试行）》（发改价证认〔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2004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36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原由国家发展改革委价格认证中心具体实施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机械工业企业价格人员岗位资格行业认证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国家发展改革委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《价格认证管理办法》（计价格〔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1074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br/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《全国机械工业企业价格人员岗位资格行业认证办法（试行）》（中机联人〔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2006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56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原由国家发展改革委价格认证中心具体实施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建设项目水资源论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证上岗资格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水利部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《建设项目水资源论证管理办法》（水利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部、国家发展计划委员会令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2002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年第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15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br/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《水文水资源调查评价资质和建设项目水资源论证资质管理办法（试行）》（水利部令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2003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年第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17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取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内部审计人员岗位资格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审计署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《内部审计人员岗位资格证书实施办法》（中内协发〔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2003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22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br/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《审计署关于内部审计工作的规定》（审计署令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2003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年第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4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特许经营管理师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中国商业联合会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《特许经营管理师》协会标准（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CGCC/Z0005-2007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原实施单位为国资委管理的行业协会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QC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小组活动诊断师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中国机械工业质量管理协会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机械工业质量管理奖评审员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中国机械工业质量管理协会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知识产权管理工程师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国家知识产权局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金融理财师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原由中国人民银行中国金融教育发展基金会实施，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年后由社会机构自行实施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国际金融理财师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原由中国人民银行中国金融教育发展基金会实施，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年后由社会机构自行实施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 w:hint="eastAsia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</w:tbl>
    <w:p w:rsidR="00365956" w:rsidRPr="00365956" w:rsidRDefault="00365956" w:rsidP="00365956">
      <w:pPr>
        <w:widowControl/>
        <w:spacing w:after="180" w:line="420" w:lineRule="atLeast"/>
        <w:jc w:val="left"/>
        <w:rPr>
          <w:rFonts w:ascii="Simsun" w:eastAsia="宋体" w:hAnsi="Simsun" w:cs="宋体"/>
          <w:color w:val="000000"/>
          <w:kern w:val="0"/>
          <w:sz w:val="24"/>
          <w:szCs w:val="24"/>
        </w:rPr>
      </w:pP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　　二、取消的技能人员职业资格许可和认定事项（共计</w:t>
      </w: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41</w:t>
      </w: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项，其中准入类</w:t>
      </w: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1</w:t>
      </w: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项，水平评价类</w:t>
      </w: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40</w:t>
      </w:r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项）</w:t>
      </w:r>
    </w:p>
    <w:tbl>
      <w:tblPr>
        <w:tblW w:w="9450" w:type="dxa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0"/>
        <w:gridCol w:w="1694"/>
        <w:gridCol w:w="827"/>
        <w:gridCol w:w="542"/>
        <w:gridCol w:w="4186"/>
        <w:gridCol w:w="461"/>
        <w:gridCol w:w="1410"/>
      </w:tblGrid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4"/>
                <w:szCs w:val="24"/>
              </w:rPr>
            </w:pP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t>序</w:t>
            </w: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lastRenderedPageBreak/>
              <w:t>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lastRenderedPageBreak/>
              <w:t>项目名称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t>实施部</w:t>
            </w: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lastRenderedPageBreak/>
              <w:t>门（单位）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lastRenderedPageBreak/>
              <w:t>资格</w:t>
            </w: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lastRenderedPageBreak/>
              <w:t>类别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lastRenderedPageBreak/>
              <w:t>设定依据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t>处理</w:t>
            </w: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lastRenderedPageBreak/>
              <w:t>决定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b/>
                <w:bCs/>
                <w:color w:val="000000"/>
                <w:kern w:val="0"/>
                <w:sz w:val="20"/>
              </w:rPr>
              <w:lastRenderedPageBreak/>
              <w:t>备注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中央储备粮保管、检验、防治人员资格认定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国家粮食局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准入类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《中央储备粮管理条例》（国务院令第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388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长途电话交换机务员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工业和信息化部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《邮电通信行业职业技能标准（试行）》（邮部联〔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1996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515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br/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《关于颁发〈国家职业技能鉴定规范（邮电营业员等五十七职业）〉（考核大纲）的通知》（邮部联〔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1996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1060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市内电话交换机务员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工业和信息化部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《邮电通信行业职业技能标准（试行）》（邮部联〔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1996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515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br/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《关于颁发〈国家职业技能鉴定规范（邮电营业员等五十七职业）〉（考核大纲）的通知》（邮部联〔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1996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1060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邮电业务营销员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工业和信息化部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《邮电通信行业职业技能标准（试行）》（邮部联〔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1996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515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br/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《关于颁发〈国家职业技能鉴定规范（邮电营业员等五十七职业）〉（考核大纲）的通知》（邮部联〔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1996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1060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割草机操作工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农业部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农产品加工机械操作工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农业部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农业技术推广员（水产）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农业部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品种试验员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农业部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水稻直播机操作工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农业部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植物组织培养员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农业部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种子贮藏技术人员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农业部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健康教育指导师资格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国家卫生计生委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《全国健康教育与健康促进工作规划纲要（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2005-2010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年）》（卫妇社发〔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2005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11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13 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中国保健行业心理保健师资格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国家卫生计生委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14 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中国保健行业营养保健师资格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国家卫生计生委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安全评价人员资格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安全监管总局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《安全评价人员资格登记管理规则》（安监总规划字〔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2005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108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松香包装工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国家林业局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《中华人民共和国工种分类目录》（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1992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木材搬运工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国家林业局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《中华人民共和国工种分类目录》（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1992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挂杆复烤工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国家烟草局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《中华人民共和国职业分类大典》（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不间断电源机务员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民航行业已依照有关规章实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施人员内部管理</w:t>
            </w: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20 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测距设备机务员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电话交换机机务员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电讯材料员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二次雷达机务员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飞机（苏式）维护电气员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飞机（苏式）维护无线电、雷达员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飞机（苏式）维护仪表员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27 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飞机电气修理工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飞机机械附件修理工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飞机结构修理工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飞机气动、救生设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备修理工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中国民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水平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取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 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飞机维护电气员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32 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飞行计划处理设备机务员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归航机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/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指点标机机务员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航管计算机外围设备机务员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35 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航管计算机硬件机务员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航空材料员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航空电信报（话）务员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38 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航空发动机附件修理工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39 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航空发动机修理工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40 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航管内话通信机务员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365956" w:rsidRPr="00365956" w:rsidTr="0036595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lastRenderedPageBreak/>
              <w:t>41 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航空摄影测绘员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中国民航局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水平评价类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《关于印发民航行业飞机维护机械员等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79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个工种〈国家职业技能鉴定规范〉的通知》（劳社培就司发〔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1999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〕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60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取消</w:t>
            </w:r>
            <w:r w:rsidRPr="00365956"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65956" w:rsidRPr="00365956" w:rsidRDefault="00365956" w:rsidP="00365956">
            <w:pPr>
              <w:widowControl/>
              <w:jc w:val="left"/>
              <w:rPr>
                <w:rFonts w:ascii="Simsun" w:eastAsia="宋体" w:hAnsi="Simsun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C173D0" w:rsidRDefault="00365956">
      <w:r w:rsidRPr="00365956">
        <w:rPr>
          <w:rFonts w:ascii="Simsun" w:eastAsia="宋体" w:hAnsi="Simsun" w:cs="宋体"/>
          <w:color w:val="000000"/>
          <w:kern w:val="0"/>
          <w:sz w:val="24"/>
          <w:szCs w:val="24"/>
        </w:rPr>
        <w:t> </w:t>
      </w:r>
    </w:p>
    <w:sectPr w:rsidR="00C17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3D0" w:rsidRDefault="00C173D0" w:rsidP="00365956">
      <w:r>
        <w:separator/>
      </w:r>
    </w:p>
  </w:endnote>
  <w:endnote w:type="continuationSeparator" w:id="1">
    <w:p w:rsidR="00C173D0" w:rsidRDefault="00C173D0" w:rsidP="003659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3D0" w:rsidRDefault="00C173D0" w:rsidP="00365956">
      <w:r>
        <w:separator/>
      </w:r>
    </w:p>
  </w:footnote>
  <w:footnote w:type="continuationSeparator" w:id="1">
    <w:p w:rsidR="00C173D0" w:rsidRDefault="00C173D0" w:rsidP="003659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5956"/>
    <w:rsid w:val="00365956"/>
    <w:rsid w:val="00C1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5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595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5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5956"/>
    <w:rPr>
      <w:sz w:val="18"/>
      <w:szCs w:val="18"/>
    </w:rPr>
  </w:style>
  <w:style w:type="paragraph" w:styleId="a5">
    <w:name w:val="Normal (Web)"/>
    <w:basedOn w:val="a"/>
    <w:uiPriority w:val="99"/>
    <w:unhideWhenUsed/>
    <w:rsid w:val="00365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659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water0614</dc:creator>
  <cp:keywords/>
  <dc:description/>
  <cp:lastModifiedBy>water0614</cp:lastModifiedBy>
  <cp:revision>2</cp:revision>
  <dcterms:created xsi:type="dcterms:W3CDTF">2014-11-25T02:12:00Z</dcterms:created>
  <dcterms:modified xsi:type="dcterms:W3CDTF">2014-11-25T02:12:00Z</dcterms:modified>
</cp:coreProperties>
</file>