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B9" w:rsidRPr="00B430B9" w:rsidRDefault="00B430B9" w:rsidP="00B430B9">
      <w:pPr>
        <w:widowControl/>
        <w:jc w:val="center"/>
        <w:rPr>
          <w:rFonts w:ascii="宋体" w:eastAsia="宋体" w:hAnsi="宋体" w:cs="宋体"/>
          <w:kern w:val="0"/>
          <w:sz w:val="24"/>
          <w:szCs w:val="24"/>
        </w:rPr>
      </w:pPr>
      <w:r w:rsidRPr="00B430B9">
        <w:rPr>
          <w:rFonts w:ascii="宋体" w:eastAsia="宋体" w:hAnsi="宋体" w:cs="宋体"/>
          <w:b/>
          <w:bCs/>
          <w:kern w:val="0"/>
          <w:sz w:val="36"/>
        </w:rPr>
        <w:t>国务院决定调整或明确为后置审批的</w:t>
      </w:r>
      <w:r w:rsidRPr="00B430B9">
        <w:rPr>
          <w:rFonts w:ascii="宋体" w:eastAsia="宋体" w:hAnsi="宋体" w:cs="宋体"/>
          <w:b/>
          <w:bCs/>
          <w:kern w:val="0"/>
          <w:sz w:val="36"/>
          <w:szCs w:val="36"/>
        </w:rPr>
        <w:br/>
      </w:r>
      <w:r w:rsidRPr="00B430B9">
        <w:rPr>
          <w:rFonts w:ascii="宋体" w:eastAsia="宋体" w:hAnsi="宋体" w:cs="宋体"/>
          <w:b/>
          <w:bCs/>
          <w:kern w:val="0"/>
          <w:sz w:val="36"/>
        </w:rPr>
        <w:t>工商登记前置审批事项目录</w:t>
      </w:r>
      <w:r w:rsidRPr="00B430B9">
        <w:rPr>
          <w:rFonts w:ascii="宋体" w:eastAsia="宋体" w:hAnsi="宋体" w:cs="宋体"/>
          <w:b/>
          <w:bCs/>
          <w:kern w:val="0"/>
          <w:sz w:val="36"/>
          <w:szCs w:val="36"/>
        </w:rPr>
        <w:br/>
      </w:r>
      <w:r w:rsidRPr="00B430B9">
        <w:rPr>
          <w:rFonts w:ascii="宋体" w:eastAsia="宋体" w:hAnsi="宋体" w:cs="宋体"/>
          <w:kern w:val="0"/>
          <w:sz w:val="24"/>
          <w:szCs w:val="24"/>
        </w:rPr>
        <w:t>（共计82项）</w:t>
      </w:r>
    </w:p>
    <w:tbl>
      <w:tblPr>
        <w:tblW w:w="9450" w:type="dxa"/>
        <w:jc w:val="center"/>
        <w:tblCellSpacing w:w="0" w:type="dxa"/>
        <w:tblBorders>
          <w:top w:val="single" w:sz="2" w:space="0" w:color="000000"/>
          <w:left w:val="single" w:sz="2" w:space="0" w:color="000000"/>
          <w:bottom w:val="single" w:sz="2" w:space="0" w:color="000000"/>
          <w:right w:val="single" w:sz="2" w:space="0" w:color="000000"/>
        </w:tblBorders>
        <w:shd w:val="clear" w:color="auto" w:fill="FFFFFF"/>
        <w:tblCellMar>
          <w:left w:w="0" w:type="dxa"/>
          <w:right w:w="0" w:type="dxa"/>
        </w:tblCellMar>
        <w:tblLook w:val="04A0"/>
      </w:tblPr>
      <w:tblGrid>
        <w:gridCol w:w="430"/>
        <w:gridCol w:w="2179"/>
        <w:gridCol w:w="1791"/>
        <w:gridCol w:w="4338"/>
        <w:gridCol w:w="712"/>
      </w:tblGrid>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4"/>
                <w:szCs w:val="24"/>
              </w:rPr>
            </w:pPr>
            <w:r w:rsidRPr="00B430B9">
              <w:rPr>
                <w:rFonts w:ascii="宋体" w:eastAsia="宋体" w:hAnsi="宋体" w:cs="宋体"/>
                <w:b/>
                <w:bCs/>
                <w:kern w:val="0"/>
                <w:sz w:val="20"/>
              </w:rPr>
              <w:t>序号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b/>
                <w:bCs/>
                <w:kern w:val="0"/>
                <w:sz w:val="20"/>
              </w:rPr>
              <w:t>项目名称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b/>
                <w:bCs/>
                <w:kern w:val="0"/>
                <w:sz w:val="20"/>
              </w:rPr>
              <w:t>实施机关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b/>
                <w:bCs/>
                <w:kern w:val="0"/>
                <w:sz w:val="20"/>
              </w:rPr>
              <w:t>设定依据</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b/>
                <w:bCs/>
                <w:kern w:val="0"/>
                <w:sz w:val="20"/>
              </w:rPr>
              <w:t>处理决定</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1 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价格评估机构资质认定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国家发展改革委或省级人民政府发展改革（物价主管）部门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《国务院关于第六批取消和调整行政审批项目的决定》（国发〔2012〕52号）</w:t>
            </w:r>
            <w:r w:rsidRPr="00B430B9">
              <w:rPr>
                <w:rFonts w:ascii="宋体" w:eastAsia="宋体" w:hAnsi="宋体" w:cs="宋体"/>
                <w:kern w:val="0"/>
                <w:sz w:val="20"/>
                <w:szCs w:val="20"/>
              </w:rPr>
              <w:br/>
              <w:t>《价格评估机构资质认定管理办法》（国家发展改革委令2005年第32号）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保安培训许可证核发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省级人民政府公安机关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《保安服务管理条例》（国务院令第564号）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资产评估机构设立审批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省级人民政府财政行政主管部门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《国有资产评估管理办法》（国务院令第91号）</w:t>
            </w:r>
            <w:r w:rsidRPr="00B430B9">
              <w:rPr>
                <w:rFonts w:ascii="宋体" w:eastAsia="宋体" w:hAnsi="宋体" w:cs="宋体"/>
                <w:kern w:val="0"/>
                <w:sz w:val="20"/>
                <w:szCs w:val="20"/>
              </w:rPr>
              <w:br/>
              <w:t>《国务院关于第三批取消和调整行政审批项目的决定》（国发〔2004〕16号）</w:t>
            </w:r>
            <w:r w:rsidRPr="00B430B9">
              <w:rPr>
                <w:rFonts w:ascii="宋体" w:eastAsia="宋体" w:hAnsi="宋体" w:cs="宋体"/>
                <w:kern w:val="0"/>
                <w:sz w:val="20"/>
                <w:szCs w:val="20"/>
              </w:rPr>
              <w:br/>
              <w:t>《资产评估机构审批和监督管理办法》（财政部令2011年第64号）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4 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会计师事务所及其分支机构设立审批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省级人民政府财政行政主管部门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《中华人民共和国注册会计师法》</w:t>
            </w:r>
            <w:r w:rsidRPr="00B430B9">
              <w:rPr>
                <w:rFonts w:ascii="宋体" w:eastAsia="宋体" w:hAnsi="宋体" w:cs="宋体"/>
                <w:kern w:val="0"/>
                <w:sz w:val="20"/>
                <w:szCs w:val="20"/>
              </w:rPr>
              <w:br/>
              <w:t>《会计师事务所审批和监督暂行办法》（财政部令第24号）</w:t>
            </w:r>
            <w:r w:rsidRPr="00B430B9">
              <w:rPr>
                <w:rFonts w:ascii="宋体" w:eastAsia="宋体" w:hAnsi="宋体" w:cs="宋体"/>
                <w:kern w:val="0"/>
                <w:sz w:val="20"/>
                <w:szCs w:val="20"/>
              </w:rPr>
              <w:br/>
              <w:t>《国务院关于取消和下放一批行政审批项目的决定》（国发〔2013〕44号）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5 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中介机构从事会计代理记账业务审批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县级以上地方人民政府财政行政主管部门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《中华人民共和国会计法》</w:t>
            </w:r>
            <w:r w:rsidRPr="00B430B9">
              <w:rPr>
                <w:rFonts w:ascii="宋体" w:eastAsia="宋体" w:hAnsi="宋体" w:cs="宋体"/>
                <w:kern w:val="0"/>
                <w:sz w:val="20"/>
                <w:szCs w:val="20"/>
              </w:rPr>
              <w:br/>
              <w:t>《代理记账管理办法》（财政部令第27号）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中外合作职业技能培训机构设立审批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省级人民政府人力资源社会保障行政主管部门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《中华人民共和国中外合作办学条例》（国务院令第372号）</w:t>
            </w:r>
            <w:r w:rsidRPr="00B430B9">
              <w:rPr>
                <w:rFonts w:ascii="宋体" w:eastAsia="宋体" w:hAnsi="宋体" w:cs="宋体"/>
                <w:kern w:val="0"/>
                <w:sz w:val="20"/>
                <w:szCs w:val="20"/>
              </w:rPr>
              <w:br/>
              <w:t>《中外合作职业技能培训办学管理办法》（劳动和社会保障部令第27号）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7 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设立人才中介服务机构及其业务范围审批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县级以上人民政府人力资源社会保障行政主管部门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《人才市场管理规定》（人事部、工商总局令2005年第4号）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危险废物经营许可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省级人民政府环境保护行政主管部门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《中华人民共和国固体废物污染环境防治法》</w:t>
            </w:r>
            <w:r w:rsidRPr="00B430B9">
              <w:rPr>
                <w:rFonts w:ascii="宋体" w:eastAsia="宋体" w:hAnsi="宋体" w:cs="宋体"/>
                <w:kern w:val="0"/>
                <w:sz w:val="20"/>
                <w:szCs w:val="20"/>
              </w:rPr>
              <w:br/>
              <w:t>《危险废物经营许可证管理办法》（国务院令第408号）</w:t>
            </w:r>
            <w:r w:rsidRPr="00B430B9">
              <w:rPr>
                <w:rFonts w:ascii="宋体" w:eastAsia="宋体" w:hAnsi="宋体" w:cs="宋体"/>
                <w:kern w:val="0"/>
                <w:sz w:val="20"/>
                <w:szCs w:val="20"/>
              </w:rPr>
              <w:br/>
              <w:t>《国务院关于取消和下放一批行政审批项目的决定》（国发〔2013〕44号）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拆船厂设置环境影响报</w:t>
            </w:r>
            <w:r w:rsidRPr="00B430B9">
              <w:rPr>
                <w:rFonts w:ascii="宋体" w:eastAsia="宋体" w:hAnsi="宋体" w:cs="宋体"/>
                <w:kern w:val="0"/>
                <w:sz w:val="20"/>
                <w:szCs w:val="20"/>
              </w:rPr>
              <w:lastRenderedPageBreak/>
              <w:t>告书审批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lastRenderedPageBreak/>
              <w:t>县级以上地方人民</w:t>
            </w:r>
            <w:r w:rsidRPr="00B430B9">
              <w:rPr>
                <w:rFonts w:ascii="宋体" w:eastAsia="宋体" w:hAnsi="宋体" w:cs="宋体"/>
                <w:kern w:val="0"/>
                <w:sz w:val="20"/>
                <w:szCs w:val="20"/>
              </w:rPr>
              <w:lastRenderedPageBreak/>
              <w:t>政府环境保护行政主管部门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lastRenderedPageBreak/>
              <w:t>《防止拆船污染环境管理条例》（1988年5月18</w:t>
            </w:r>
            <w:r w:rsidRPr="00B430B9">
              <w:rPr>
                <w:rFonts w:ascii="宋体" w:eastAsia="宋体" w:hAnsi="宋体" w:cs="宋体"/>
                <w:kern w:val="0"/>
                <w:sz w:val="20"/>
                <w:szCs w:val="20"/>
              </w:rPr>
              <w:lastRenderedPageBreak/>
              <w:t>日国务院发布）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lastRenderedPageBreak/>
              <w:t>改为后</w:t>
            </w:r>
            <w:r w:rsidRPr="00B430B9">
              <w:rPr>
                <w:rFonts w:ascii="宋体" w:eastAsia="宋体" w:hAnsi="宋体" w:cs="宋体"/>
                <w:kern w:val="0"/>
                <w:sz w:val="20"/>
                <w:szCs w:val="20"/>
              </w:rPr>
              <w:lastRenderedPageBreak/>
              <w:t>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lastRenderedPageBreak/>
              <w:t>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经营港口理货业务许可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省级人民政府交通运输行政主管部门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《中华人民共和国港口法》</w:t>
            </w:r>
            <w:r w:rsidRPr="00B430B9">
              <w:rPr>
                <w:rFonts w:ascii="宋体" w:eastAsia="宋体" w:hAnsi="宋体" w:cs="宋体"/>
                <w:kern w:val="0"/>
                <w:sz w:val="20"/>
                <w:szCs w:val="20"/>
              </w:rPr>
              <w:br/>
              <w:t>《港口经营管理规定》（交通运输部令2009年第13号）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11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从事国际道路运输审批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省级人民政府道路运输管理机构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《中华人民共和国道路运输条例》（国务院令第406号）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12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道路运输站（场）经营业务许可证核发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县级人民政府道路运输管理机构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《中华人民共和国道路运输条例》（国务院令第406号）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13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机动车维修经营业务许可证核发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县级人民政府道路运输管理机构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《中华人民共和国道路运输条例》（国务院令第406号）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14 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机动车驾驶员培训业务许可证核发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县级人民政府道路运输管理机构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《中华人民共和国道路运输条例》（国务院令第406号）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15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国家重点保护水生野生动物驯养繁殖许可证核发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农业部或省级人民政府渔业行政主管部门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《中华人民共和国野生动物保护法》</w:t>
            </w:r>
            <w:r w:rsidRPr="00B430B9">
              <w:rPr>
                <w:rFonts w:ascii="宋体" w:eastAsia="宋体" w:hAnsi="宋体" w:cs="宋体"/>
                <w:kern w:val="0"/>
                <w:sz w:val="20"/>
                <w:szCs w:val="20"/>
              </w:rPr>
              <w:br/>
              <w:t>《中华人民共和国水生野生动物保护实施条例》（农业部令1993年第1号）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16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设立饲料添加剂、添加剂预混合饲料生产企业审批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省级人民政府饲料管理部门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《饲料和饲料添加剂管理条例》（国务院令第609号）</w:t>
            </w:r>
            <w:r w:rsidRPr="00B430B9">
              <w:rPr>
                <w:rFonts w:ascii="宋体" w:eastAsia="宋体" w:hAnsi="宋体" w:cs="宋体"/>
                <w:kern w:val="0"/>
                <w:sz w:val="20"/>
                <w:szCs w:val="20"/>
              </w:rPr>
              <w:br/>
              <w:t>《国务院关于取消和下放一批行政审批项目的决定》（国发〔2013〕44号）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17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生猪定点屠宰证书核发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设区的市级人民政府生猪定点屠宰管理部门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《生猪屠宰管理条例》（国务院令第525号）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18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石油成品油批发经营资格审批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商务部或省级人民政府商务行政主管部门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《国务院办公厅转发国家经贸委等部门关于进一步整顿和规范成品油市场秩序意见的通知》（国办发〔2001〕72号）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19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石油成品油零售经营资格审批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省级人民政府商务行政主管部门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《国务院办公厅转发国家经贸委等部门关于进一步整顿和规范成品油市场秩序意见的通知》（国办发〔2001〕72号）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20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设立旧机动车鉴定评估机构审批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设区的市级人民政府商务行政主管部门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《国务院关于第四批取消和调整行政审批项目的决定》（国发〔2007〕33号）</w:t>
            </w:r>
            <w:r w:rsidRPr="00B430B9">
              <w:rPr>
                <w:rFonts w:ascii="宋体" w:eastAsia="宋体" w:hAnsi="宋体" w:cs="宋体"/>
                <w:kern w:val="0"/>
                <w:sz w:val="20"/>
                <w:szCs w:val="20"/>
              </w:rPr>
              <w:br/>
              <w:t>《国务院关于第六批取消和调整行政审批项目的决定》（国发〔2012〕52号）</w:t>
            </w:r>
            <w:r w:rsidRPr="00B430B9">
              <w:rPr>
                <w:rFonts w:ascii="宋体" w:eastAsia="宋体" w:hAnsi="宋体" w:cs="宋体"/>
                <w:kern w:val="0"/>
                <w:sz w:val="20"/>
                <w:szCs w:val="20"/>
              </w:rPr>
              <w:br/>
            </w:r>
            <w:r w:rsidRPr="00B430B9">
              <w:rPr>
                <w:rFonts w:ascii="宋体" w:eastAsia="宋体" w:hAnsi="宋体" w:cs="宋体"/>
                <w:kern w:val="0"/>
                <w:sz w:val="20"/>
                <w:szCs w:val="20"/>
              </w:rPr>
              <w:lastRenderedPageBreak/>
              <w:t>《二手车流通管理办法》（商务部、公安部、工商总局、税务总局令2005年第2号）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lastRenderedPageBreak/>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lastRenderedPageBreak/>
              <w:t>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鲜茧收购资格认定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省级人民政府商务行政主管部门或茧丝绸生产行政主管部门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《国务院办公厅转发国家经贸委关于深化蚕茧流通体制改革意见的通知》（国办发〔2001〕44号）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设立经营性互联网文化单位审批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省级人民政府文化行政主管部门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《国务院关于第五批取消和下放管理层级行政审批项目的决定》（国发〔2010〕21号）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23 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港、澳服务提供者在内地设立互联网上网服务营业场所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省级人民政府文化行政主管部门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《〈内地与香港关于建立更紧密经贸关系的安排〉补充协议九》</w:t>
            </w:r>
            <w:r w:rsidRPr="00B430B9">
              <w:rPr>
                <w:rFonts w:ascii="宋体" w:eastAsia="宋体" w:hAnsi="宋体" w:cs="宋体"/>
                <w:kern w:val="0"/>
                <w:sz w:val="20"/>
                <w:szCs w:val="20"/>
              </w:rPr>
              <w:br/>
              <w:t>《〈内地与澳门关于建立更紧密经贸关系的安排〉补充协议九》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24 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港、澳服务提供者在内地设立内地方控股合资演出团体审批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县级人民政府文化行政主管部门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《〈内地与香港关于建立更紧密经贸关系的安排〉补充协议九》</w:t>
            </w:r>
            <w:r w:rsidRPr="00B430B9">
              <w:rPr>
                <w:rFonts w:ascii="宋体" w:eastAsia="宋体" w:hAnsi="宋体" w:cs="宋体"/>
                <w:kern w:val="0"/>
                <w:sz w:val="20"/>
                <w:szCs w:val="20"/>
              </w:rPr>
              <w:br/>
              <w:t>《〈内地与澳门关于建立更紧密经贸关系的安排〉补充协议九》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25 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营利性医疗机构设置审批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县级以上人民政府卫生计生行政主管部门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《医疗机构管理条例》（国务院令第149号）</w:t>
            </w:r>
            <w:r w:rsidRPr="00B430B9">
              <w:rPr>
                <w:rFonts w:ascii="宋体" w:eastAsia="宋体" w:hAnsi="宋体" w:cs="宋体"/>
                <w:kern w:val="0"/>
                <w:sz w:val="20"/>
                <w:szCs w:val="20"/>
              </w:rPr>
              <w:br/>
              <w:t>《卫生部、国家中医药管理局、财政部、国家发展计划委员会关于印发〈关于城镇医疗机构分类管理的实施意见〉的通知》（卫医发〔2000〕233号）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26 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经营流通人民币审批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中国人民银行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《中华人民共和国人民币管理条例》（国务院令第280号）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27 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装帧流通人民币审批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中国人民银行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《中华人民共和国人民币管理条例》（国务院令第280号）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28 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设立认证机构审批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质检总局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《中华人民共和国认证认可条例》（国务院令第390号）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29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从事出版物批发业务许可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《出版管理条例》（国务院令第594号）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30 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从事出版物零售业务许可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《出版管理条例》（国务院令第594号）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31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设立从事包装装潢印刷品和其他印刷品印刷经营活动的企业审批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设区的市级人民政府新闻出版行政主管部门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《印刷业管理条例》（国务院令第315号）</w:t>
            </w:r>
            <w:r w:rsidRPr="00B430B9">
              <w:rPr>
                <w:rFonts w:ascii="宋体" w:eastAsia="宋体" w:hAnsi="宋体" w:cs="宋体"/>
                <w:kern w:val="0"/>
                <w:sz w:val="20"/>
                <w:szCs w:val="20"/>
              </w:rPr>
              <w:br/>
              <w:t>《国务院关于第六批取消和调整行政审批项目的决定》（国发〔2012〕52号）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32 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印刷业经营者兼营包装装潢和其他印刷品印刷经营活动审批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设区的市级人民政府新闻出版行政主管部门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《印刷业管理条例》（国务院令第315号）</w:t>
            </w:r>
            <w:r w:rsidRPr="00B430B9">
              <w:rPr>
                <w:rFonts w:ascii="宋体" w:eastAsia="宋体" w:hAnsi="宋体" w:cs="宋体"/>
                <w:kern w:val="0"/>
                <w:sz w:val="20"/>
                <w:szCs w:val="20"/>
              </w:rPr>
              <w:br/>
              <w:t>《国务院关于第六批取消和调整行政审批项目的决定》（国发〔2012〕52号）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lastRenderedPageBreak/>
              <w:t>33 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音像制作单位设立审批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《音像制品管理条例》（国务院令第595号）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34 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电子出版物制作单位设立审批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《音像制品管理条例》（国务院令第595号）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35 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音像复制单位设立审批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《音像制品管理条例》（国务院令第595号）</w:t>
            </w:r>
            <w:r w:rsidRPr="00B430B9">
              <w:rPr>
                <w:rFonts w:ascii="宋体" w:eastAsia="宋体" w:hAnsi="宋体" w:cs="宋体"/>
                <w:kern w:val="0"/>
                <w:sz w:val="20"/>
                <w:szCs w:val="20"/>
              </w:rPr>
              <w:br/>
              <w:t>《国务院关于取消和下放50项行政审批项目等事项的决定》（国发〔2013〕27号）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36 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电子出版物复制单位设立审批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《音像制品管理条例》（国务院令第595号）</w:t>
            </w:r>
            <w:r w:rsidRPr="00B430B9">
              <w:rPr>
                <w:rFonts w:ascii="宋体" w:eastAsia="宋体" w:hAnsi="宋体" w:cs="宋体"/>
                <w:kern w:val="0"/>
                <w:sz w:val="20"/>
                <w:szCs w:val="20"/>
              </w:rPr>
              <w:br/>
              <w:t>《国务院关于取消和下放50项行政审批项目等事项的决定》（国发〔2013〕27号）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37 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设立可录光盘生产企业审批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省级人民政府新闻出版行政主管部门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《中央宣传部、新闻出版署、国家计划委员会、对外贸易经济合作部、海关总署、国家工商行政管理局、国家版权局关于进一步加强光盘复制管理的通知》（中宣发〔1996〕7号）</w:t>
            </w:r>
            <w:r w:rsidRPr="00B430B9">
              <w:rPr>
                <w:rFonts w:ascii="宋体" w:eastAsia="宋体" w:hAnsi="宋体" w:cs="宋体"/>
                <w:kern w:val="0"/>
                <w:sz w:val="20"/>
                <w:szCs w:val="20"/>
              </w:rPr>
              <w:br/>
              <w:t>《国务院关于第三批取消和调整行政审批项目的决定》（国发〔2004〕16号）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烟花爆竹批发许可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设区的市级人民政府安全生产监督管理部门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《烟花爆竹安全管理条例》（国务院令第455号）</w:t>
            </w:r>
            <w:r w:rsidRPr="00B430B9">
              <w:rPr>
                <w:rFonts w:ascii="宋体" w:eastAsia="宋体" w:hAnsi="宋体" w:cs="宋体"/>
                <w:kern w:val="0"/>
                <w:sz w:val="20"/>
                <w:szCs w:val="20"/>
              </w:rPr>
              <w:br/>
              <w:t>《国务院关于第六批取消和调整行政审批项目的决定》（国发〔2012〕52号）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39 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烟花爆竹零售许可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县级人民政府安全生产监督管理部门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《烟花爆竹安全管理条例》（国务院令第455号）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40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互联网药品交易服务企业审批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食品药品监管总局或省级人民政府食品药品监管部门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41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药品、医疗器械互联网信息服务审批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省级人民政府药品监督管理部门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《互联网信息服务管理办法》（国务院令第292号）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42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化妆品生产企业卫生许可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省级人民政府食品药品监管部门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《化妆品卫生监督条例》（1989年9月26日国务院批准，1989年11月13日卫生部令第3号发布）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43 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食品生产许可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县级以上地方人民政府食品药品监管部门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《中华人民共和国食品安全法》</w:t>
            </w:r>
            <w:r w:rsidRPr="00B430B9">
              <w:rPr>
                <w:rFonts w:ascii="宋体" w:eastAsia="宋体" w:hAnsi="宋体" w:cs="宋体"/>
                <w:kern w:val="0"/>
                <w:sz w:val="20"/>
                <w:szCs w:val="20"/>
              </w:rPr>
              <w:br/>
              <w:t>《中华人民共和国食品安全法实施条例》（国务院令第557号）</w:t>
            </w:r>
            <w:r w:rsidRPr="00B430B9">
              <w:rPr>
                <w:rFonts w:ascii="宋体" w:eastAsia="宋体" w:hAnsi="宋体" w:cs="宋体"/>
                <w:kern w:val="0"/>
                <w:sz w:val="20"/>
                <w:szCs w:val="20"/>
              </w:rPr>
              <w:br/>
              <w:t>《国务院办公厅关于印发国家食品药品监督管理总局主要职责内设机构和人员编制规定的通知》（国办发〔2013〕24号）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44 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食品流通许可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县级以上地方人民政府食品药品监管部门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《中华人民共和国食品安全法》</w:t>
            </w:r>
            <w:r w:rsidRPr="00B430B9">
              <w:rPr>
                <w:rFonts w:ascii="宋体" w:eastAsia="宋体" w:hAnsi="宋体" w:cs="宋体"/>
                <w:kern w:val="0"/>
                <w:sz w:val="20"/>
                <w:szCs w:val="20"/>
              </w:rPr>
              <w:br/>
              <w:t>《中华人民共和国食品安全法实施条例》（国务院令第557号）</w:t>
            </w:r>
            <w:r w:rsidRPr="00B430B9">
              <w:rPr>
                <w:rFonts w:ascii="宋体" w:eastAsia="宋体" w:hAnsi="宋体" w:cs="宋体"/>
                <w:kern w:val="0"/>
                <w:sz w:val="20"/>
                <w:szCs w:val="20"/>
              </w:rPr>
              <w:br/>
              <w:t>《国务院办公厅关于印发国家食品药品监督管理</w:t>
            </w:r>
            <w:r w:rsidRPr="00B430B9">
              <w:rPr>
                <w:rFonts w:ascii="宋体" w:eastAsia="宋体" w:hAnsi="宋体" w:cs="宋体"/>
                <w:kern w:val="0"/>
                <w:sz w:val="20"/>
                <w:szCs w:val="20"/>
              </w:rPr>
              <w:lastRenderedPageBreak/>
              <w:t>总局主要职责内设机构和人员编制规定的通知》（国办发〔2013〕24号）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lastRenderedPageBreak/>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lastRenderedPageBreak/>
              <w:t> 45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餐饮服务许可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县级以上地方人民政府食品药品监管部门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《中华人民共和国食品安全法》</w:t>
            </w:r>
            <w:r w:rsidRPr="00B430B9">
              <w:rPr>
                <w:rFonts w:ascii="宋体" w:eastAsia="宋体" w:hAnsi="宋体" w:cs="宋体"/>
                <w:kern w:val="0"/>
                <w:sz w:val="20"/>
                <w:szCs w:val="20"/>
              </w:rPr>
              <w:br/>
              <w:t>《中华人民共和国食品安全法实施条例》（国务院令第557号）</w:t>
            </w:r>
            <w:r w:rsidRPr="00B430B9">
              <w:rPr>
                <w:rFonts w:ascii="宋体" w:eastAsia="宋体" w:hAnsi="宋体" w:cs="宋体"/>
                <w:kern w:val="0"/>
                <w:sz w:val="20"/>
                <w:szCs w:val="20"/>
              </w:rPr>
              <w:br/>
              <w:t>《国务院办公厅关于印发国家食品药品监督管理总局主要职责内设机构和人员编制规定的通知》（国办发〔2013〕24号）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46 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在林区经营（加工）木材审批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县级以上人民政府林业行政主管部门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《中华人民共和国森林法实施条例》（国务院令第278号）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47 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出售、收购国家二级保护野生植物审批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省级人民政府林业行政主管部门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《中华人民共和国野生植物保护条例》（国务院令第204号）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48 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国家重点保护陆生野生动物驯养繁殖许可证核发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省级以上人民政府林业行政主管部门及其委托的同级相关部门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《中华人民共和国陆生野生动物保护实施条例》（1992年2月10日国务院批准，1992年3月1日林业部发布）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49 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专利代理机构设立审批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国家知识产权局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《专利代理条例》（国务院令第76号）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50 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旅行社经营边境游资格审批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边境游地区省级人民政府旅游行政主管部门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《国务院关于取消和调整一批行政审批项目等事项的决定》（国发〔2014〕27号）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51 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粮食收购资格认定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县级以上人民政府粮食行政主管部门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《粮食流通管理条例》（国务院令第407号）</w:t>
            </w:r>
            <w:r w:rsidRPr="00B430B9">
              <w:rPr>
                <w:rFonts w:ascii="宋体" w:eastAsia="宋体" w:hAnsi="宋体" w:cs="宋体"/>
                <w:kern w:val="0"/>
                <w:sz w:val="20"/>
                <w:szCs w:val="20"/>
              </w:rPr>
              <w:br/>
              <w:t>《国务院关于进一步深化粮食流通体制改革的意见》（国发〔2004〕17号）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52 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承装（承修、承试）电力设施许可证核发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国家能源局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《电力供应与使用条例》（国务院令第196号）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53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铁路运输企业准入许可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国家铁路局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54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民用航空器维修单位维修许可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中国民航局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《中华人民共和国民用航空法》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55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经营邮政通信业务审批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国家邮政局或省级邮政行政主管部门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56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拍卖企业经营文物拍卖许可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国家文物局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《中华人民共和国文物保护法》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lastRenderedPageBreak/>
              <w:t> 57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文物商店设立审批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省级人民政府文物行政主管部门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《中华人民共和国文物保护法》</w:t>
            </w:r>
            <w:r w:rsidRPr="00B430B9">
              <w:rPr>
                <w:rFonts w:ascii="宋体" w:eastAsia="宋体" w:hAnsi="宋体" w:cs="宋体"/>
                <w:kern w:val="0"/>
                <w:sz w:val="20"/>
                <w:szCs w:val="20"/>
              </w:rPr>
              <w:br/>
              <w:t>《国务院关于第四批取消和调整行政审批项目的决定》（国发〔2007〕33号）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58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投资咨询机构、财务顾问机构、资信评级机构从事证券服务业务审批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证监会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《中华人民共和国证券法》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59 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设立保险公估机构审批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保监会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《保险公估机构监管规定》（保监会令2009年第7号）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60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新建棉花加工企业审批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省级人民政府发展改革部门、工商行政管理部门、棉花质量监督机构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《棉花质量监督管理条例》（国务院令第470号）</w:t>
            </w:r>
            <w:r w:rsidRPr="00B430B9">
              <w:rPr>
                <w:rFonts w:ascii="宋体" w:eastAsia="宋体" w:hAnsi="宋体" w:cs="宋体"/>
                <w:kern w:val="0"/>
                <w:sz w:val="20"/>
                <w:szCs w:val="20"/>
              </w:rPr>
              <w:br/>
              <w:t>《棉花加工资格认定和市场管理暂行办法》（国家发展改革委令2006年第49号）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 改为后置审批</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61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城镇集体所有制企业设立、合并、分立、停业、迁移或者主要登记事项变更审批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省级人民政府规定的审批部门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《中华人民共和国城镇集体所有制企业条例》（国务院令第88号）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62 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假肢和矫形器（辅助器具）生产装配企业资格认定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省级人民政府民政行政主管部门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《民政部、国家工商行政管理局关于对假肢和矫形器生产装配企业实行资格审查和登记管理有关问题的通知》（民福函〔1995〕248号）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改为后置审批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63 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会计师事务所从事证券相关业务审批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财政部、证监会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《中华人民共和国证券法》</w:t>
            </w:r>
            <w:r w:rsidRPr="00B430B9">
              <w:rPr>
                <w:rFonts w:ascii="宋体" w:eastAsia="宋体" w:hAnsi="宋体" w:cs="宋体"/>
                <w:kern w:val="0"/>
                <w:sz w:val="20"/>
                <w:szCs w:val="20"/>
              </w:rPr>
              <w:br/>
              <w:t>《财政部、证监会关于会计师事务所从事证券期货相关业务有关问题的通知》（财会〔2012〕2号）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64 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会计师事务所从事期货相关业务审批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财政部、证监会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《中华人民共和国证券法》</w:t>
            </w:r>
            <w:r w:rsidRPr="00B430B9">
              <w:rPr>
                <w:rFonts w:ascii="宋体" w:eastAsia="宋体" w:hAnsi="宋体" w:cs="宋体"/>
                <w:kern w:val="0"/>
                <w:sz w:val="20"/>
                <w:szCs w:val="20"/>
              </w:rPr>
              <w:br/>
              <w:t>《财政部、证监会关于会计师事务所从事证券期货相关业务有关问题的通知》（财会〔2012〕2号）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65 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资产评估机构从事证券服务业务审批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财政部、证监会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《中华人民共和国证券法》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民用核安全设备设计、制造、安装和无损检验单位许可证核发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环境保护部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《民用核安全设备监督管理条例》（国务院令第500号）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67 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从事城市生活垃圾经营性清扫、收集、运输、处理服务审批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所在城市的市人民政府市容环境卫生行政主管部门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68 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从事内地与台湾、港澳间海上运输业务许可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交通运输部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69 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设立引航及验船机构审批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交通运输部或交通运输部海事局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w:t>
            </w:r>
            <w:r w:rsidRPr="00B430B9">
              <w:rPr>
                <w:rFonts w:ascii="宋体" w:eastAsia="宋体" w:hAnsi="宋体" w:cs="宋体"/>
                <w:kern w:val="0"/>
                <w:sz w:val="20"/>
                <w:szCs w:val="20"/>
              </w:rPr>
              <w:lastRenderedPageBreak/>
              <w:t>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lastRenderedPageBreak/>
              <w:t> 70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从事海洋船舶船员服务业务审批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交通运输部海事局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《中华人民共和国船员条例》（国务院令第494号）</w:t>
            </w:r>
            <w:r w:rsidRPr="00B430B9">
              <w:rPr>
                <w:rFonts w:ascii="宋体" w:eastAsia="宋体" w:hAnsi="宋体" w:cs="宋体"/>
                <w:kern w:val="0"/>
                <w:sz w:val="20"/>
                <w:szCs w:val="20"/>
              </w:rPr>
              <w:br/>
              <w:t>《国务院关于取消和下放一批行政审批项目等事项的决定》（国发〔2013〕19号）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71 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转基因农作物种子生产许可证核发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农业部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《农业转基因生物安全管理条例》（国务院令第304号）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72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消毒产品生产企业（一次性使用医疗用品的生产企业除外）卫生许可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省级人民政府卫生行政主管部门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73 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饮用水供水单位卫生许可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设区的市级、县级人民政府卫生行政主管部门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《中华人民共和国传染病防治法》</w:t>
            </w:r>
            <w:r w:rsidRPr="00B430B9">
              <w:rPr>
                <w:rFonts w:ascii="宋体" w:eastAsia="宋体" w:hAnsi="宋体" w:cs="宋体"/>
                <w:kern w:val="0"/>
                <w:sz w:val="20"/>
                <w:szCs w:val="20"/>
              </w:rPr>
              <w:br/>
              <w:t>《国务院对确需保留的行政审批项目设定行政许可的决定》（国务院令第412号）</w:t>
            </w:r>
            <w:r w:rsidRPr="00B430B9">
              <w:rPr>
                <w:rFonts w:ascii="宋体" w:eastAsia="宋体" w:hAnsi="宋体" w:cs="宋体"/>
                <w:kern w:val="0"/>
                <w:sz w:val="20"/>
                <w:szCs w:val="20"/>
              </w:rPr>
              <w:br/>
              <w:t>《国务院关于第六批取消和调整行政审批项目的决定》（国发〔2012〕52号）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74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特种设备生产单位许可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质检总局或省级人民政府质量技术监督部门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《中华人民共和国特种设备安全法》</w:t>
            </w:r>
            <w:r w:rsidRPr="00B430B9">
              <w:rPr>
                <w:rFonts w:ascii="宋体" w:eastAsia="宋体" w:hAnsi="宋体" w:cs="宋体"/>
                <w:kern w:val="0"/>
                <w:sz w:val="20"/>
                <w:szCs w:val="20"/>
              </w:rPr>
              <w:br/>
              <w:t>《特种设备安全监察条例》（国务院令第549号）</w:t>
            </w:r>
            <w:r w:rsidRPr="00B430B9">
              <w:rPr>
                <w:rFonts w:ascii="宋体" w:eastAsia="宋体" w:hAnsi="宋体" w:cs="宋体"/>
                <w:kern w:val="0"/>
                <w:sz w:val="20"/>
                <w:szCs w:val="20"/>
              </w:rPr>
              <w:br/>
              <w:t>《国务院关于取消和下放一批行政审批项目的决定》（国发〔2014〕5号）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75 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特种设备检验检测机构核准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质检总局或省级人民政府质量技术监督部门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《中华人民共和国特种设备安全法》</w:t>
            </w:r>
            <w:r w:rsidRPr="00B430B9">
              <w:rPr>
                <w:rFonts w:ascii="宋体" w:eastAsia="宋体" w:hAnsi="宋体" w:cs="宋体"/>
                <w:kern w:val="0"/>
                <w:sz w:val="20"/>
                <w:szCs w:val="20"/>
              </w:rPr>
              <w:br/>
              <w:t>《特种设备安全监察条例》（国务院令第549号）</w:t>
            </w:r>
            <w:r w:rsidRPr="00B430B9">
              <w:rPr>
                <w:rFonts w:ascii="宋体" w:eastAsia="宋体" w:hAnsi="宋体" w:cs="宋体"/>
                <w:kern w:val="0"/>
                <w:sz w:val="20"/>
                <w:szCs w:val="20"/>
              </w:rPr>
              <w:br/>
              <w:t>《国务院关于第六批取消和调整行政审批项目的决定》（国发〔2012〕52号）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76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免税商店设立审批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海关总署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《中华人民共和国海关法》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77 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举办健身气功活动及设立站点审批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县级以上人民政府体育行政主管部门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《国务院对确需保留的行政审批项目设定行政许可的决定》（国务院令第412号）</w:t>
            </w:r>
            <w:r w:rsidRPr="00B430B9">
              <w:rPr>
                <w:rFonts w:ascii="宋体" w:eastAsia="宋体" w:hAnsi="宋体" w:cs="宋体"/>
                <w:kern w:val="0"/>
                <w:sz w:val="20"/>
                <w:szCs w:val="20"/>
              </w:rPr>
              <w:br/>
              <w:t>《国务院关于第五批取消和下放管理层级行政审批项目的决定》（国发〔2010〕21号）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78 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生产、经营第一类中的非药品类易制毒化学品审批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省级人民政府安全生产监督管理部门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《易制毒化学品管理条例》（国务院令第445号）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79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从事测绘活动的单位资质认定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国家测绘地信局或省级人民政府测绘行政主管部门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《中华人民共和国测绘法》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80 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银行、农村信用社、兑换机构等结汇、售汇业务市场准入、退出审批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国家外汇局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《中华人民共和国外汇管理条例》（国务院令第532号）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t> 81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保险、证券公司等非银行金融机构外汇业务市场准入、退出审批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国家外汇局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《中华人民共和国外汇管理条例》（国务院令第532号）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明确为后置审批 </w:t>
            </w:r>
          </w:p>
        </w:tc>
      </w:tr>
      <w:tr w:rsidR="00B430B9" w:rsidRPr="00B430B9" w:rsidTr="00B430B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0B9" w:rsidRPr="00B430B9" w:rsidRDefault="00B430B9" w:rsidP="00B430B9">
            <w:pPr>
              <w:widowControl/>
              <w:jc w:val="center"/>
              <w:rPr>
                <w:rFonts w:ascii="宋体" w:eastAsia="宋体" w:hAnsi="宋体" w:cs="宋体"/>
                <w:kern w:val="0"/>
                <w:sz w:val="20"/>
                <w:szCs w:val="20"/>
              </w:rPr>
            </w:pPr>
            <w:r w:rsidRPr="00B430B9">
              <w:rPr>
                <w:rFonts w:ascii="宋体" w:eastAsia="宋体" w:hAnsi="宋体" w:cs="宋体"/>
                <w:kern w:val="0"/>
                <w:sz w:val="20"/>
                <w:szCs w:val="20"/>
              </w:rPr>
              <w:lastRenderedPageBreak/>
              <w:t>82 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非金融机构经营结汇、售汇业务审批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国家外汇局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0"/>
                <w:szCs w:val="20"/>
              </w:rPr>
            </w:pPr>
            <w:r w:rsidRPr="00B430B9">
              <w:rPr>
                <w:rFonts w:ascii="宋体" w:eastAsia="宋体" w:hAnsi="宋体" w:cs="宋体"/>
                <w:kern w:val="0"/>
                <w:sz w:val="20"/>
                <w:szCs w:val="20"/>
              </w:rPr>
              <w:t>《中华人民共和国外汇管理条例》（国务院令第532号）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30B9" w:rsidRPr="00B430B9" w:rsidRDefault="00B430B9" w:rsidP="00B430B9">
            <w:pPr>
              <w:widowControl/>
              <w:jc w:val="left"/>
              <w:rPr>
                <w:rFonts w:ascii="宋体" w:eastAsia="宋体" w:hAnsi="宋体" w:cs="宋体"/>
                <w:kern w:val="0"/>
                <w:sz w:val="24"/>
                <w:szCs w:val="24"/>
              </w:rPr>
            </w:pPr>
            <w:r w:rsidRPr="00B430B9">
              <w:rPr>
                <w:rFonts w:ascii="宋体" w:eastAsia="宋体" w:hAnsi="宋体" w:cs="宋体"/>
                <w:kern w:val="0"/>
                <w:sz w:val="20"/>
                <w:szCs w:val="20"/>
              </w:rPr>
              <w:t>明确为后置审批</w:t>
            </w:r>
          </w:p>
        </w:tc>
      </w:tr>
    </w:tbl>
    <w:p w:rsidR="008242D7" w:rsidRDefault="008242D7"/>
    <w:sectPr w:rsidR="008242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2D7" w:rsidRDefault="008242D7" w:rsidP="00B430B9">
      <w:r>
        <w:separator/>
      </w:r>
    </w:p>
  </w:endnote>
  <w:endnote w:type="continuationSeparator" w:id="1">
    <w:p w:rsidR="008242D7" w:rsidRDefault="008242D7" w:rsidP="00B430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2D7" w:rsidRDefault="008242D7" w:rsidP="00B430B9">
      <w:r>
        <w:separator/>
      </w:r>
    </w:p>
  </w:footnote>
  <w:footnote w:type="continuationSeparator" w:id="1">
    <w:p w:rsidR="008242D7" w:rsidRDefault="008242D7" w:rsidP="00B4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30B9"/>
    <w:rsid w:val="008242D7"/>
    <w:rsid w:val="00B430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30B9"/>
    <w:rPr>
      <w:sz w:val="18"/>
      <w:szCs w:val="18"/>
    </w:rPr>
  </w:style>
  <w:style w:type="paragraph" w:styleId="a4">
    <w:name w:val="footer"/>
    <w:basedOn w:val="a"/>
    <w:link w:val="Char0"/>
    <w:uiPriority w:val="99"/>
    <w:semiHidden/>
    <w:unhideWhenUsed/>
    <w:rsid w:val="00B430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30B9"/>
    <w:rPr>
      <w:sz w:val="18"/>
      <w:szCs w:val="18"/>
    </w:rPr>
  </w:style>
  <w:style w:type="paragraph" w:styleId="a5">
    <w:name w:val="Normal (Web)"/>
    <w:basedOn w:val="a"/>
    <w:uiPriority w:val="99"/>
    <w:unhideWhenUsed/>
    <w:rsid w:val="00B4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430B9"/>
    <w:rPr>
      <w:b/>
      <w:bCs/>
    </w:rPr>
  </w:style>
</w:styles>
</file>

<file path=word/webSettings.xml><?xml version="1.0" encoding="utf-8"?>
<w:webSettings xmlns:r="http://schemas.openxmlformats.org/officeDocument/2006/relationships" xmlns:w="http://schemas.openxmlformats.org/wordprocessingml/2006/main">
  <w:divs>
    <w:div w:id="127690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water0614</dc:creator>
  <cp:keywords/>
  <dc:description/>
  <cp:lastModifiedBy>water0614</cp:lastModifiedBy>
  <cp:revision>2</cp:revision>
  <dcterms:created xsi:type="dcterms:W3CDTF">2014-11-25T02:14:00Z</dcterms:created>
  <dcterms:modified xsi:type="dcterms:W3CDTF">2014-11-25T02:15:00Z</dcterms:modified>
</cp:coreProperties>
</file>